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639" w:type="dxa"/>
        <w:tblInd w:w="-4" w:type="dxa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51"/>
        <w:gridCol w:w="3402"/>
        <w:gridCol w:w="3260"/>
        <w:gridCol w:w="1276"/>
        <w:gridCol w:w="850"/>
      </w:tblGrid>
      <w:tr w:rsidR="004E7401" w:rsidRPr="005A362A" w:rsidTr="001739DA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4E7401" w:rsidRPr="00FA3B30" w:rsidRDefault="00411FD9" w:rsidP="00411FD9">
            <w:pPr>
              <w:pStyle w:val="a3"/>
              <w:tabs>
                <w:tab w:val="left" w:pos="6010"/>
              </w:tabs>
              <w:wordWrap/>
              <w:spacing w:line="240" w:lineRule="auto"/>
              <w:ind w:left="489" w:hanging="489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343E1F">
              <w:rPr>
                <w:rFonts w:ascii="맑은 고딕" w:eastAsia="맑은 고딕" w:hAnsi="맑은 고딕" w:hint="eastAsia"/>
                <w:b/>
                <w:w w:val="90"/>
                <w:sz w:val="24"/>
                <w:u w:val="single"/>
              </w:rPr>
              <w:t>『</w:t>
            </w:r>
            <w:r w:rsidRPr="00343E1F">
              <w:rPr>
                <w:rFonts w:ascii="맑은 고딕" w:eastAsia="맑은 고딕"/>
                <w:b/>
                <w:w w:val="90"/>
                <w:sz w:val="24"/>
                <w:u w:val="single"/>
              </w:rPr>
              <w:t>전자방식 외상매출채권 결제제도 기본약관</w:t>
            </w:r>
            <w:r w:rsidRPr="00343E1F">
              <w:rPr>
                <w:rFonts w:ascii="맑은 고딕" w:eastAsia="맑은 고딕" w:hAnsi="맑은 고딕" w:hint="eastAsia"/>
                <w:b/>
                <w:w w:val="90"/>
                <w:sz w:val="24"/>
                <w:u w:val="single"/>
              </w:rPr>
              <w:t>』</w:t>
            </w:r>
            <w:r w:rsidRPr="00343E1F">
              <w:rPr>
                <w:rFonts w:ascii="맑은 고딕" w:eastAsia="맑은 고딕"/>
                <w:b/>
                <w:w w:val="90"/>
                <w:sz w:val="24"/>
                <w:u w:val="single"/>
              </w:rPr>
              <w:t xml:space="preserve"> 신·구조문 대비표 </w:t>
            </w:r>
          </w:p>
        </w:tc>
      </w:tr>
      <w:tr w:rsidR="00EA3156" w:rsidRPr="001B3FD4" w:rsidTr="001739DA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EA3156" w:rsidRPr="004D064C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="맑은 고딕" w:eastAsia="맑은 고딕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변경</w:t>
            </w:r>
            <w:r w:rsidR="000234C6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내용 시행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일자 : 201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9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.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0</w:t>
            </w:r>
            <w:r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5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.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2</w:t>
            </w:r>
            <w:r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4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 xml:space="preserve"> (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기존고객 적용)</w:t>
            </w:r>
          </w:p>
        </w:tc>
      </w:tr>
      <w:tr w:rsidR="001739DA" w:rsidRPr="001739DA" w:rsidTr="001739DA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6540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4D064C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4D064C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제2조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제7조</w:t>
            </w: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b/>
                <w:sz w:val="16"/>
                <w:szCs w:val="16"/>
                <w:u w:val="single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</w:t>
            </w:r>
            <w:r w:rsidRPr="001739DA">
              <w:rPr>
                <w:rFonts w:asciiTheme="majorHAnsi" w:eastAsiaTheme="majorHAnsi" w:hAnsiTheme="majorHAnsi" w:cs="Arial"/>
                <w:sz w:val="16"/>
                <w:szCs w:val="16"/>
              </w:rPr>
              <w:t xml:space="preserve">2조 (용어정의) </w:t>
            </w: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②</w:t>
            </w:r>
            <w:r w:rsidRPr="001739DA">
              <w:rPr>
                <w:rFonts w:asciiTheme="majorHAnsi" w:eastAsiaTheme="majorHAnsi" w:hAnsiTheme="majorHAnsi" w:cs="Arial"/>
                <w:sz w:val="16"/>
                <w:szCs w:val="16"/>
              </w:rPr>
              <w:t xml:space="preserve"> 이 약관에서 별도로 정하지 아니한 용어는 전자금융거래법, 금융기관전자금융업무감독규정, B2B업무규약 및 동 시행세칙 등에서 정하는 바에 따릅니다</w:t>
            </w: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</w:t>
            </w:r>
            <w:r w:rsidRPr="001739DA">
              <w:rPr>
                <w:rFonts w:asciiTheme="majorHAnsi" w:eastAsiaTheme="majorHAnsi" w:hAnsiTheme="majorHAnsi" w:cs="Arial"/>
                <w:sz w:val="16"/>
                <w:szCs w:val="16"/>
              </w:rPr>
              <w:t>7조 (전자방식 외상매출채권의 발행 및 용도) 구매기업은 사업자등록증을 교부 받은 기업 간의 거래와 관련하여 그 기업의 사업목적에 부합하는 경상적 영업활동에 의한 재화 및 용역 등의 구매대금 결제용도로만 전자방식 외상매출채권을 발행할 수 있습니다.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</w:t>
            </w:r>
            <w:r w:rsidRPr="001739DA">
              <w:rPr>
                <w:rFonts w:asciiTheme="majorHAnsi" w:eastAsiaTheme="majorHAnsi" w:hAnsiTheme="majorHAnsi" w:cs="Arial"/>
                <w:sz w:val="16"/>
                <w:szCs w:val="16"/>
              </w:rPr>
              <w:t xml:space="preserve">2조 (용어정의) </w:t>
            </w: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②</w:t>
            </w:r>
            <w:r w:rsidRPr="001739DA">
              <w:rPr>
                <w:rFonts w:asciiTheme="majorHAnsi" w:eastAsiaTheme="majorHAnsi" w:hAnsiTheme="majorHAnsi" w:cs="Arial"/>
                <w:sz w:val="16"/>
                <w:szCs w:val="16"/>
              </w:rPr>
              <w:t xml:space="preserve"> 이 약관에서 별도로 정하지 아니한 용어는 전자금융거래법, 전자금융감독규정, B2B업무규약 및 동 시행세칙 등에서 정하는 바에 따릅니다. </w:t>
            </w: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</w:t>
            </w:r>
            <w:r w:rsidRPr="001739DA">
              <w:rPr>
                <w:rFonts w:asciiTheme="majorHAnsi" w:eastAsiaTheme="majorHAnsi" w:hAnsiTheme="majorHAnsi" w:cs="Arial"/>
                <w:sz w:val="16"/>
                <w:szCs w:val="16"/>
              </w:rPr>
              <w:t>7조 (전자방식 외상매출채권의 발행 및 용도) 구매기업은 사업자등록증을 교부 받은 기업 간의 거래와 관련하여 그 기업의 사업목적에 부합하는 경상적 영업활동에 의한 재화 및 용역 등의 구매대금 결제용도로만 전자방식 외상매출채권을 발행할 수 있으며, 만기를 90일 이내로 하여야 합니다. 다만, 2020.5.29. 까지는 150일 이내, 2021.5.29. 까지는 120일 이내로 하여 발행할 수 있습니다</w:t>
            </w:r>
          </w:p>
          <w:p w:rsidR="000234C6" w:rsidRPr="001739DA" w:rsidRDefault="000234C6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 w:hint="eastAsia"/>
                <w:sz w:val="16"/>
                <w:szCs w:val="16"/>
                <w:highlight w:val="yellow"/>
                <w:u w:val="single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u w:val="single"/>
              </w:rPr>
            </w:pPr>
            <w:r w:rsidRPr="001739DA">
              <w:rPr>
                <w:rFonts w:asciiTheme="majorHAnsi" w:eastAsiaTheme="majorHAnsi" w:hAnsiTheme="majorHAnsi" w:cs="Arial" w:hint="eastAsia"/>
                <w:sz w:val="16"/>
                <w:szCs w:val="16"/>
                <w:u w:val="single"/>
              </w:rPr>
              <w:t>규정조항</w:t>
            </w:r>
            <w:r>
              <w:rPr>
                <w:rFonts w:asciiTheme="majorHAnsi" w:eastAsiaTheme="majorHAnsi" w:hAnsiTheme="majorHAnsi" w:cs="Arial" w:hint="eastAsia"/>
                <w:sz w:val="16"/>
                <w:szCs w:val="16"/>
                <w:u w:val="single"/>
              </w:rPr>
              <w:t xml:space="preserve"> 변경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u w:val="single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u w:val="single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u w:val="single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u w:val="single"/>
              </w:rPr>
            </w:pPr>
          </w:p>
          <w:p w:rsidR="001739DA" w:rsidRPr="00AD5CF3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AD5CF3">
              <w:rPr>
                <w:rFonts w:asciiTheme="majorHAnsi" w:eastAsiaTheme="majorHAnsi" w:hAnsiTheme="majorHAnsi" w:cs="Arial" w:hint="eastAsia"/>
                <w:sz w:val="16"/>
                <w:szCs w:val="16"/>
              </w:rPr>
              <w:t xml:space="preserve">만기일 조항 </w:t>
            </w:r>
          </w:p>
          <w:p w:rsidR="001739DA" w:rsidRPr="00AD5CF3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AD5CF3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신설</w:t>
            </w:r>
          </w:p>
          <w:p w:rsidR="001739DA" w:rsidRP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  <w:u w:val="single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0234C6" w:rsidRDefault="000234C6" w:rsidP="000234C6">
            <w:pPr>
              <w:pStyle w:val="a3"/>
              <w:tabs>
                <w:tab w:val="left" w:pos="20"/>
              </w:tabs>
              <w:spacing w:line="276" w:lineRule="auto"/>
              <w:ind w:leftChars="100" w:left="200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</w:rPr>
            </w:pPr>
            <w:r w:rsidRPr="000234C6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적용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0234C6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</w:pP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변경</w:t>
            </w:r>
            <w:r w:rsidR="000234C6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내용 시행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일자 : 201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9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.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0</w:t>
            </w:r>
            <w:r w:rsidR="00EA5B90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4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.</w:t>
            </w:r>
            <w:r w:rsidR="00EA5B90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0</w:t>
            </w:r>
            <w:r w:rsidR="003E5581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>1</w:t>
            </w:r>
            <w:r w:rsidRPr="004D064C">
              <w:rPr>
                <w:rFonts w:asciiTheme="majorHAnsi" w:eastAsiaTheme="majorHAnsi" w:hAnsiTheme="majorHAnsi" w:cs="Arial"/>
                <w:b/>
                <w:szCs w:val="16"/>
                <w:highlight w:val="yellow"/>
                <w:u w:val="single"/>
              </w:rPr>
              <w:t xml:space="preserve"> (</w:t>
            </w:r>
            <w:r w:rsidRPr="004D064C">
              <w:rPr>
                <w:rFonts w:asciiTheme="majorHAnsi" w:eastAsiaTheme="majorHAnsi" w:hAnsiTheme="majorHAnsi" w:cs="Arial" w:hint="eastAsia"/>
                <w:b/>
                <w:szCs w:val="16"/>
                <w:highlight w:val="yellow"/>
                <w:u w:val="single"/>
              </w:rPr>
              <w:t>기존고객 적용)</w:t>
            </w:r>
          </w:p>
        </w:tc>
      </w:tr>
      <w:tr w:rsidR="001739DA" w:rsidRPr="006B4899" w:rsidTr="001739DA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4D064C" w:rsidRDefault="001739DA" w:rsidP="001739DA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4D064C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4D064C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739DA" w:rsidRPr="00F062D2" w:rsidRDefault="001739DA" w:rsidP="001739DA">
            <w:pPr>
              <w:pStyle w:val="a3"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  <w:highlight w:val="yellow"/>
                <w:shd w:val="clear" w:color="000000" w:fill="auto"/>
              </w:rPr>
            </w:pPr>
            <w:bookmarkStart w:id="0" w:name="_GoBack"/>
            <w:bookmarkEnd w:id="0"/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제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6조</w:t>
            </w:r>
          </w:p>
          <w:p w:rsidR="001739DA" w:rsidRPr="00F062D2" w:rsidRDefault="001739DA" w:rsidP="001739DA">
            <w:pPr>
              <w:pStyle w:val="a3"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  <w:highlight w:val="yellow"/>
                <w:shd w:val="clear" w:color="000000" w:fill="auto"/>
              </w:rPr>
            </w:pPr>
          </w:p>
          <w:p w:rsidR="001739DA" w:rsidRPr="00F062D2" w:rsidRDefault="001739DA" w:rsidP="001739DA">
            <w:pPr>
              <w:pStyle w:val="a3"/>
              <w:spacing w:line="240" w:lineRule="auto"/>
              <w:ind w:leftChars="-100" w:left="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highlight w:val="yellow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제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6조(수수료)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은행이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수수료율을 변경하고자 하는 경우,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그 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 xml:space="preserve">내용을 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본점 및 영업점, 게시 가능하거나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기타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 xml:space="preserve"> 이용자가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접근하기 용이한 전자적 장치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를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 xml:space="preserve"> 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통하여 변경일 1개월 전에 게시하여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inorHAnsi" w:eastAsiaTheme="minorHAnsi"/>
                <w:sz w:val="16"/>
                <w:szCs w:val="16"/>
              </w:rPr>
            </w:pP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1개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 xml:space="preserve">월간 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알립니다. </w:t>
            </w:r>
            <w:r w:rsidRPr="004D064C">
              <w:rPr>
                <w:rFonts w:asciiTheme="minorHAnsi" w:eastAsiaTheme="minorHAnsi"/>
                <w:spacing w:val="-3"/>
                <w:sz w:val="16"/>
                <w:szCs w:val="16"/>
                <w:shd w:val="clear" w:color="000000" w:fill="auto"/>
              </w:rPr>
              <w:t xml:space="preserve">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Chars="-100" w:left="40" w:hanging="240"/>
              <w:rPr>
                <w:rFonts w:asciiTheme="majorHAnsi" w:eastAsiaTheme="majorHAnsi" w:hAnsiTheme="majorHAnsi"/>
                <w:color w:val="auto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spacing w:line="240" w:lineRule="auto"/>
              <w:ind w:leftChars="-120" w:hanging="240"/>
              <w:rPr>
                <w:rFonts w:asciiTheme="majorHAnsi" w:eastAsiaTheme="majorHAnsi" w:hAnsiTheme="majorHAnsi"/>
                <w:color w:val="auto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제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6 조 (수수료)</w:t>
            </w: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①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은행이 수수료율 변경하고자 하는 경우에는 변경 1개월 전에 그 내용을 해당 전자금융거래를 수행하는 전자적 장치(해당 전자적 장치에 게시하기 어려울 경우에는 이용자가 접근하기 용이한 전자적 장치) 및 영업점에 게시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하고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이용자에게 통지합니다. . </w:t>
            </w: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②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이용자는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 xml:space="preserve"> 제</w:t>
            </w:r>
            <w:r w:rsidRPr="004D064C">
              <w:rPr>
                <w:rFonts w:asciiTheme="minorHAnsi" w:eastAsiaTheme="minorHAnsi" w:hint="eastAsia"/>
                <w:sz w:val="16"/>
                <w:szCs w:val="16"/>
                <w:shd w:val="clear" w:color="000000" w:fill="auto"/>
              </w:rPr>
              <w:t>①</w:t>
            </w:r>
            <w:r w:rsidRPr="004D064C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항의 게시 후 변경약관 시행일 전영업일까지 서면에 의한 통지로 계약을 해지할 수 있으며, 이 기간 내에 이용자의 서면에 의한 이의가 은행에 도달하지 않으면 이를 승인한 것으로 봅니다.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pacing w:line="240" w:lineRule="auto"/>
              <w:jc w:val="center"/>
              <w:rPr>
                <w:rFonts w:asciiTheme="majorHAnsi" w:eastAsiaTheme="majorHAnsi" w:hAnsiTheme="majorHAnsi"/>
                <w:color w:val="auto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 w:hAnsi="맑은 고딕"/>
                <w:sz w:val="16"/>
                <w:szCs w:val="16"/>
              </w:rPr>
            </w:pPr>
            <w:r w:rsidRPr="004D064C">
              <w:rPr>
                <w:rFonts w:ascii="맑은 고딕" w:eastAsia="맑은 고딕" w:hAnsi="맑은 고딕" w:hint="eastAsia"/>
                <w:sz w:val="16"/>
                <w:szCs w:val="16"/>
              </w:rPr>
              <w:t>제 6</w:t>
            </w:r>
            <w:r w:rsidRPr="004D064C">
              <w:rPr>
                <w:rFonts w:ascii="맑은 고딕" w:eastAsia="맑은 고딕" w:hAnsi="맑은 고딕"/>
                <w:sz w:val="16"/>
                <w:szCs w:val="16"/>
              </w:rPr>
              <w:t xml:space="preserve"> </w:t>
            </w:r>
            <w:r w:rsidRPr="004D064C">
              <w:rPr>
                <w:rFonts w:ascii="맑은 고딕" w:eastAsia="맑은 고딕" w:hAnsi="맑은 고딕" w:hint="eastAsia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="맑은 고딕" w:eastAsia="맑은 고딕" w:hAnsi="맑은 고딕" w:hint="eastAsia"/>
                <w:sz w:val="16"/>
                <w:szCs w:val="16"/>
                <w:shd w:val="clear" w:color="000000" w:fill="auto"/>
              </w:rPr>
              <w:t>①</w:t>
            </w:r>
            <w:r w:rsidRPr="004D064C">
              <w:rPr>
                <w:rFonts w:ascii="맑은 고딕" w:eastAsia="맑은 고딕" w:hint="eastAsia"/>
                <w:sz w:val="16"/>
                <w:szCs w:val="16"/>
                <w:shd w:val="clear" w:color="000000" w:fill="auto"/>
              </w:rPr>
              <w:t xml:space="preserve">항 문구수정수수료 변경시 약관변경절차를 준용하여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="맑은 고딕" w:eastAsia="맑은 고딕" w:hint="eastAsia"/>
                <w:sz w:val="16"/>
                <w:szCs w:val="16"/>
                <w:shd w:val="clear" w:color="000000" w:fill="auto"/>
              </w:rPr>
              <w:t>고객에 대한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="맑은 고딕" w:eastAsia="맑은 고딕" w:hint="eastAsia"/>
                <w:sz w:val="16"/>
                <w:szCs w:val="16"/>
                <w:shd w:val="clear" w:color="000000" w:fill="auto"/>
              </w:rPr>
              <w:t xml:space="preserve">사전통지    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 w:hAnsi="맑은 고딕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 w:hAnsi="맑은 고딕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 w:hAnsi="맑은 고딕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="맑은 고딕" w:eastAsia="맑은 고딕" w:hAnsi="맑은 고딕" w:hint="eastAsia"/>
                <w:sz w:val="16"/>
                <w:szCs w:val="16"/>
                <w:shd w:val="clear" w:color="000000" w:fill="auto"/>
              </w:rPr>
              <w:t>②항</w:t>
            </w:r>
            <w:r w:rsidRPr="004D064C">
              <w:rPr>
                <w:rFonts w:ascii="맑은 고딕" w:eastAsia="맑은 고딕" w:hAnsi="맑은 고딕"/>
                <w:sz w:val="16"/>
                <w:szCs w:val="16"/>
                <w:shd w:val="clear" w:color="000000" w:fill="auto"/>
              </w:rPr>
              <w:t xml:space="preserve"> </w:t>
            </w:r>
            <w:r w:rsidRPr="004D064C">
              <w:rPr>
                <w:rFonts w:ascii="맑은 고딕" w:eastAsia="맑은 고딕" w:hAnsi="맑은 고딕" w:hint="eastAsia"/>
                <w:sz w:val="16"/>
                <w:szCs w:val="16"/>
                <w:shd w:val="clear" w:color="000000" w:fill="auto"/>
              </w:rPr>
              <w:t>신설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="맑은 고딕" w:eastAsia="맑은 고딕" w:hAnsi="맑은 고딕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="맑은 고딕" w:eastAsia="맑은 고딕" w:hAnsi="맑은 고딕" w:hint="eastAsia"/>
                <w:sz w:val="16"/>
                <w:szCs w:val="16"/>
                <w:shd w:val="clear" w:color="000000" w:fill="auto"/>
              </w:rPr>
              <w:t>고객이 동의 하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color w:val="auto"/>
                <w:sz w:val="16"/>
                <w:szCs w:val="16"/>
              </w:rPr>
            </w:pPr>
            <w:r w:rsidRPr="004D064C">
              <w:rPr>
                <w:rFonts w:ascii="맑은 고딕" w:eastAsia="맑은 고딕" w:hAnsi="맑은 고딕" w:hint="eastAsia"/>
                <w:sz w:val="16"/>
                <w:szCs w:val="16"/>
                <w:shd w:val="clear" w:color="000000" w:fill="auto"/>
              </w:rPr>
              <w:t>지 않은 경우 해지 기회 제공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4D064C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 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firstLineChars="100" w:firstLine="16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4D064C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적용</w:t>
            </w:r>
          </w:p>
        </w:tc>
      </w:tr>
      <w:tr w:rsidR="001739DA" w:rsidRPr="00BE2F57" w:rsidTr="001739DA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</w:pPr>
          </w:p>
          <w:p w:rsidR="00C811E6" w:rsidRDefault="00C811E6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</w:pPr>
          </w:p>
          <w:p w:rsidR="00C811E6" w:rsidRDefault="00C811E6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</w:pPr>
          </w:p>
          <w:p w:rsidR="001739DA" w:rsidRPr="006B4899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b/>
                <w:sz w:val="16"/>
                <w:szCs w:val="16"/>
              </w:rPr>
            </w:pPr>
          </w:p>
        </w:tc>
      </w:tr>
      <w:tr w:rsidR="001739DA" w:rsidRPr="001B3FD4" w:rsidTr="005B7131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rPr>
                <w:rFonts w:asciiTheme="minorHAnsi" w:eastAsiaTheme="minorHAnsi" w:cs="Arial"/>
                <w:sz w:val="16"/>
                <w:szCs w:val="16"/>
                <w:highlight w:val="cyan"/>
              </w:rPr>
            </w:pPr>
            <w:r w:rsidRPr="005463E5">
              <w:rPr>
                <w:rFonts w:asciiTheme="majorHAnsi" w:eastAsiaTheme="majorHAnsi" w:hAnsiTheme="majorHAnsi" w:cs="Arial" w:hint="eastAsia"/>
                <w:b/>
                <w:szCs w:val="16"/>
                <w:highlight w:val="cyan"/>
                <w:u w:val="single"/>
              </w:rPr>
              <w:lastRenderedPageBreak/>
              <w:t>변경</w:t>
            </w:r>
            <w:r w:rsidR="000234C6">
              <w:rPr>
                <w:rFonts w:asciiTheme="majorHAnsi" w:eastAsiaTheme="majorHAnsi" w:hAnsiTheme="majorHAnsi" w:cs="Arial" w:hint="eastAsia"/>
                <w:b/>
                <w:szCs w:val="16"/>
                <w:highlight w:val="cyan"/>
                <w:u w:val="single"/>
              </w:rPr>
              <w:t>내용 시행</w:t>
            </w:r>
            <w:r w:rsidRPr="005463E5">
              <w:rPr>
                <w:rFonts w:asciiTheme="majorHAnsi" w:eastAsiaTheme="majorHAnsi" w:hAnsiTheme="majorHAnsi" w:cs="Arial" w:hint="eastAsia"/>
                <w:b/>
                <w:szCs w:val="16"/>
                <w:highlight w:val="cyan"/>
                <w:u w:val="single"/>
              </w:rPr>
              <w:t>일자 : 201</w:t>
            </w:r>
            <w:r w:rsidRPr="005463E5"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  <w:t>8</w:t>
            </w:r>
            <w:r w:rsidRPr="005463E5">
              <w:rPr>
                <w:rFonts w:asciiTheme="majorHAnsi" w:eastAsiaTheme="majorHAnsi" w:hAnsiTheme="majorHAnsi" w:cs="Arial" w:hint="eastAsia"/>
                <w:b/>
                <w:szCs w:val="16"/>
                <w:highlight w:val="cyan"/>
                <w:u w:val="single"/>
              </w:rPr>
              <w:t>.</w:t>
            </w:r>
            <w:r w:rsidRPr="005463E5"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  <w:t>11</w:t>
            </w:r>
            <w:r w:rsidRPr="005463E5">
              <w:rPr>
                <w:rFonts w:asciiTheme="majorHAnsi" w:eastAsiaTheme="majorHAnsi" w:hAnsiTheme="majorHAnsi" w:cs="Arial" w:hint="eastAsia"/>
                <w:b/>
                <w:szCs w:val="16"/>
                <w:highlight w:val="cyan"/>
                <w:u w:val="single"/>
              </w:rPr>
              <w:t>.</w:t>
            </w:r>
            <w:r w:rsidRPr="005463E5">
              <w:rPr>
                <w:rFonts w:asciiTheme="majorHAnsi" w:eastAsiaTheme="majorHAnsi" w:hAnsiTheme="majorHAnsi" w:cs="Arial"/>
                <w:b/>
                <w:szCs w:val="16"/>
                <w:highlight w:val="cyan"/>
                <w:u w:val="single"/>
              </w:rPr>
              <w:t>30 (</w:t>
            </w:r>
            <w:r w:rsidRPr="005463E5">
              <w:rPr>
                <w:rFonts w:asciiTheme="majorHAnsi" w:eastAsiaTheme="majorHAnsi" w:hAnsiTheme="majorHAnsi" w:cs="Arial" w:hint="eastAsia"/>
                <w:b/>
                <w:szCs w:val="16"/>
                <w:highlight w:val="cyan"/>
                <w:u w:val="single"/>
              </w:rPr>
              <w:t>기존고객 적용)</w:t>
            </w:r>
          </w:p>
        </w:tc>
      </w:tr>
      <w:tr w:rsidR="001739DA" w:rsidRPr="006B4899" w:rsidTr="0065405D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65405D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65405D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6B4899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6B4899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제8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 xml:space="preserve">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10조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8조 (전자방식 외상매출채권의 발행절차) </w:t>
            </w: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④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 구매기업은 발행하는 외상매출채권이 </w:t>
            </w: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대·중소기업 상생협력 촉진에 관한 법률상 납품대금의 지급수단일 경우 외상매출채권의 만기일을 물품을 받은 날부터 60일 이내의 최단기간으로 정해야 하며, 만약 60일을 초과할 경우 그 초과기간에 대한 할인료를 판매기업에 지급해야 합니다.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제1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0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조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 xml:space="preserve"> (결제자금부족 시 결제절차)</w:t>
            </w:r>
          </w:p>
          <w:p w:rsidR="001739DA" w:rsidRPr="004D064C" w:rsidRDefault="001739DA" w:rsidP="001739DA">
            <w:pPr>
              <w:pStyle w:val="af4"/>
              <w:rPr>
                <w:rFonts w:asciiTheme="majorHAnsi" w:eastAsiaTheme="majorHAnsi" w:hAnsiTheme="majorHAnsi" w:cstheme="minorBidi"/>
                <w:color w:val="000000"/>
                <w:kern w:val="2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cstheme="minorBidi" w:hint="eastAsia"/>
                <w:color w:val="000000"/>
                <w:kern w:val="2"/>
                <w:sz w:val="16"/>
                <w:szCs w:val="16"/>
                <w:shd w:val="clear" w:color="000000" w:fill="auto"/>
              </w:rPr>
              <w:t>① 같은 날 만기 도래된 전자방식외상매출</w:t>
            </w:r>
          </w:p>
          <w:p w:rsidR="001739DA" w:rsidRPr="004D064C" w:rsidRDefault="001739DA" w:rsidP="001739DA">
            <w:pPr>
              <w:pStyle w:val="af4"/>
              <w:rPr>
                <w:rFonts w:asciiTheme="majorHAnsi" w:eastAsiaTheme="majorHAnsi" w:hAnsiTheme="majorHAnsi" w:cstheme="minorBidi"/>
                <w:color w:val="000000"/>
                <w:kern w:val="2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cstheme="minorBidi" w:hint="eastAsia"/>
                <w:color w:val="000000"/>
                <w:kern w:val="2"/>
                <w:sz w:val="16"/>
                <w:szCs w:val="16"/>
                <w:shd w:val="clear" w:color="000000" w:fill="auto"/>
              </w:rPr>
              <w:t>채권이 여러 건인 경우 전자방식 외상매출</w:t>
            </w:r>
          </w:p>
          <w:p w:rsidR="001739DA" w:rsidRDefault="001739DA" w:rsidP="001739DA">
            <w:pPr>
              <w:pStyle w:val="af4"/>
              <w:rPr>
                <w:rFonts w:asciiTheme="majorHAnsi" w:eastAsiaTheme="majorHAnsi" w:hAnsiTheme="majorHAnsi" w:cstheme="minorBidi"/>
                <w:color w:val="000000"/>
                <w:kern w:val="2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cstheme="minorBidi" w:hint="eastAsia"/>
                <w:color w:val="000000"/>
                <w:kern w:val="2"/>
                <w:sz w:val="16"/>
                <w:szCs w:val="16"/>
                <w:shd w:val="clear" w:color="000000" w:fill="auto"/>
              </w:rPr>
              <w:t xml:space="preserve">채권의 결제순서는 은행이 정한 바를 따릅니다. </w:t>
            </w:r>
          </w:p>
          <w:p w:rsidR="00C811E6" w:rsidRDefault="00C811E6" w:rsidP="001739DA">
            <w:pPr>
              <w:pStyle w:val="af4"/>
              <w:rPr>
                <w:rFonts w:asciiTheme="majorHAnsi" w:eastAsiaTheme="majorHAnsi" w:hAnsiTheme="majorHAnsi" w:cstheme="minorBidi"/>
                <w:color w:val="000000"/>
                <w:kern w:val="2"/>
                <w:sz w:val="16"/>
                <w:szCs w:val="16"/>
                <w:shd w:val="clear" w:color="000000" w:fill="auto"/>
              </w:rPr>
            </w:pPr>
          </w:p>
          <w:p w:rsidR="00C811E6" w:rsidRPr="004D064C" w:rsidRDefault="00C811E6" w:rsidP="00C811E6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②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 구매기업이 결제권한을 갖는 서로 다른 </w:t>
            </w:r>
          </w:p>
          <w:p w:rsidR="00C811E6" w:rsidRPr="004D064C" w:rsidRDefault="00C811E6" w:rsidP="00C811E6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수 개의 지급채무가 경합하는 경우 구매기업</w:t>
            </w:r>
          </w:p>
          <w:p w:rsidR="00C811E6" w:rsidRPr="004D064C" w:rsidRDefault="00C811E6" w:rsidP="00C811E6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이 요청하는 순서에 따라 결제하기로 </w:t>
            </w:r>
          </w:p>
          <w:p w:rsidR="00C811E6" w:rsidRPr="004D064C" w:rsidRDefault="00C811E6" w:rsidP="00C811E6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합니다.</w:t>
            </w:r>
          </w:p>
          <w:p w:rsidR="00C811E6" w:rsidRPr="004D064C" w:rsidRDefault="00C811E6" w:rsidP="00C811E6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Pr="004D064C" w:rsidRDefault="00C811E6" w:rsidP="001739DA">
            <w:pPr>
              <w:pStyle w:val="af4"/>
              <w:rPr>
                <w:rFonts w:asciiTheme="majorHAnsi" w:eastAsiaTheme="majorHAnsi" w:hAnsiTheme="majorHAnsi"/>
                <w:color w:val="000000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f4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8조 (전자방식 외상매출채권의 발행절차) </w:t>
            </w:r>
          </w:p>
          <w:p w:rsidR="001739DA" w:rsidRPr="004D064C" w:rsidRDefault="001739DA" w:rsidP="001739DA">
            <w:pPr>
              <w:pStyle w:val="a3"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 xml:space="preserve">④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구매기업은 발행하는 외상매출채권이 대·중소기업 상생협력 촉진에 관한 법률상 납품대금의 지급수단일 경우 외상매출채권의 만기일을 물품등을 받은 날부터 60일 이내의 최단기간으로 정해야 하며, 만약 60일을 초과할 경우 그 초과기간에 대한 할인료를 판매기업에 지급해야 합니다.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⑤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 구매기업은 발행하는 외상매출채권이 하도급거래 공정화에 관한 법률상 하도급대금의 지급수단일 경우 외상매출채권의 만기일을 목적물등의 수령일부터 60일 이내의 최단기간으로 정해야 하며, 만약 60일을 초과할 경우 그 초과기간에 대한 할인료를 판매기업에 지급해야 합니다.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>제</w:t>
            </w:r>
            <w:r w:rsidRPr="004D064C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10조</w:t>
            </w:r>
            <w:r w:rsidRPr="004D064C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 xml:space="preserve"> </w:t>
            </w:r>
            <w:r w:rsidRPr="004D064C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(결제자금부족 시 결제절차)</w:t>
            </w:r>
          </w:p>
          <w:p w:rsidR="001739DA" w:rsidRPr="00C811E6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 xml:space="preserve">① </w:t>
            </w:r>
            <w:r w:rsidRPr="00C811E6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>같은</w:t>
            </w: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 날 만기 도래된 외상매출채권이 </w:t>
            </w:r>
          </w:p>
          <w:p w:rsidR="001739DA" w:rsidRPr="00C811E6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여러 건인 경우 전자방식 외상매출채권의</w:t>
            </w:r>
          </w:p>
          <w:p w:rsidR="001739DA" w:rsidRPr="00C811E6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b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결제순서</w:t>
            </w:r>
            <w:r w:rsidRPr="00C811E6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>는</w:t>
            </w: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 </w:t>
            </w:r>
            <w:r w:rsidRPr="00C811E6">
              <w:rPr>
                <w:rFonts w:asciiTheme="majorHAnsi" w:eastAsiaTheme="majorHAnsi" w:hAnsiTheme="majorHAnsi"/>
                <w:b/>
                <w:color w:val="auto"/>
                <w:sz w:val="16"/>
                <w:szCs w:val="16"/>
                <w:shd w:val="clear" w:color="000000" w:fill="auto"/>
              </w:rPr>
              <w:t xml:space="preserve">구매기업과 은행이 체결한 </w:t>
            </w:r>
          </w:p>
          <w:p w:rsidR="001739DA" w:rsidRPr="00C811E6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b/>
                <w:color w:val="auto"/>
                <w:sz w:val="16"/>
                <w:szCs w:val="16"/>
                <w:shd w:val="clear" w:color="000000" w:fill="auto"/>
              </w:rPr>
              <w:t>약정에</w:t>
            </w: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 따릅니다.</w:t>
            </w:r>
          </w:p>
          <w:p w:rsidR="00C811E6" w:rsidRDefault="00C811E6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</w:p>
          <w:p w:rsidR="00C811E6" w:rsidRPr="00C811E6" w:rsidRDefault="00C811E6" w:rsidP="00C811E6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②</w:t>
            </w:r>
            <w:r w:rsidRPr="00C811E6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 xml:space="preserve"> </w:t>
            </w: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전항의 약정에 따라 결제순서가 지정되</w:t>
            </w:r>
          </w:p>
          <w:p w:rsidR="00C811E6" w:rsidRPr="00C811E6" w:rsidRDefault="00C811E6" w:rsidP="00C811E6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지 않은 경우 구매기업이 동일한 판매기업</w:t>
            </w:r>
          </w:p>
          <w:p w:rsidR="00C811E6" w:rsidRPr="00C811E6" w:rsidRDefault="00C811E6" w:rsidP="00C811E6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에 대하여 부담하는 지급채무의 결제순서</w:t>
            </w:r>
          </w:p>
          <w:p w:rsidR="00C811E6" w:rsidRPr="00C811E6" w:rsidRDefault="00C811E6" w:rsidP="00C811E6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는 구매기업이 정하는 바를 따릅니다.</w:t>
            </w:r>
          </w:p>
          <w:p w:rsidR="00C811E6" w:rsidRPr="00C811E6" w:rsidRDefault="00C811E6" w:rsidP="00C811E6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③</w:t>
            </w:r>
            <w:r w:rsidRPr="00C811E6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 xml:space="preserve"> </w:t>
            </w: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전2항에 따라 결제순서가 지정되지 </w:t>
            </w:r>
          </w:p>
          <w:p w:rsidR="00C811E6" w:rsidRPr="00C811E6" w:rsidRDefault="00C811E6" w:rsidP="00C811E6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않은 경우 판매기업이 동일한 구매기업에 </w:t>
            </w:r>
          </w:p>
          <w:p w:rsidR="00C811E6" w:rsidRPr="00C811E6" w:rsidRDefault="00C811E6" w:rsidP="00C811E6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대하여 보유한 수취채권의 결제순서는 </w:t>
            </w:r>
          </w:p>
          <w:p w:rsidR="00C811E6" w:rsidRPr="00C811E6" w:rsidRDefault="00C811E6" w:rsidP="00C811E6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C811E6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>판매기업이 정하는 바를 따릅니다.</w:t>
            </w:r>
          </w:p>
          <w:p w:rsidR="00C811E6" w:rsidRPr="00C811E6" w:rsidRDefault="00C811E6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제8조 ④항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법률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조항문구로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수정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(대·중소기업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상생협력촉진에관한 법률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제2조(정의)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4항: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수탁위탁거래란~</w:t>
            </w:r>
            <w:r w:rsidRPr="004D064C">
              <w:rPr>
                <w:rFonts w:asciiTheme="majorHAnsi" w:eastAsiaTheme="majorHAnsi" w:hAnsiTheme="majorHAnsi" w:hint="eastAsia"/>
                <w:b/>
                <w:color w:val="C00000"/>
                <w:sz w:val="16"/>
                <w:szCs w:val="16"/>
              </w:rPr>
              <w:t>물품등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을제조 하는거래)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⑤항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신설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(상생협력법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반영)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제10조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①,②항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문구수정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③항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추가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Chars="100" w:left="200"/>
              <w:rPr>
                <w:rFonts w:asciiTheme="minorHAnsi" w:eastAsiaTheme="minorHAnsi" w:cs="Arial"/>
                <w:sz w:val="16"/>
                <w:szCs w:val="16"/>
                <w:highlight w:val="cyan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Chars="100" w:left="200"/>
              <w:rPr>
                <w:rFonts w:asciiTheme="minorHAnsi" w:eastAsiaTheme="minorHAnsi" w:cs="Arial"/>
                <w:sz w:val="16"/>
                <w:szCs w:val="16"/>
              </w:rPr>
            </w:pPr>
            <w:r w:rsidRPr="004D064C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  <w:p w:rsidR="001739DA" w:rsidRPr="005463E5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Chars="100" w:left="200"/>
              <w:rPr>
                <w:rFonts w:asciiTheme="minorHAnsi" w:eastAsiaTheme="minorHAnsi" w:cs="Arial"/>
                <w:sz w:val="16"/>
                <w:szCs w:val="16"/>
                <w:highlight w:val="cyan"/>
              </w:rPr>
            </w:pP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lastRenderedPageBreak/>
              <w:t>제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1</w:t>
            </w:r>
            <w:r w:rsidR="00C811E6">
              <w:rPr>
                <w:rFonts w:asciiTheme="majorHAnsi" w:eastAsiaTheme="majorHAnsi" w:hAnsiTheme="majorHAnsi" w:cs="Arial"/>
                <w:sz w:val="16"/>
                <w:szCs w:val="16"/>
              </w:rPr>
              <w:t>4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8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spacing w:line="276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제14조 (손실부담 및 면책)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20" w:hanging="12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④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 xml:space="preserve">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은행은 은행의 과실로 접근매체 위조나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변조로 발생한 사고, 계약체결 또는 거래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지시의 전자적 전송이나 처리과정에서 발생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한 사고로 인하여 이용자에게 손해가 발생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한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경우에 그 금액과 1년 만기 정기예금이율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로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계산한 경과이자를 보상하기로 합니다.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⑤ 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4항의 규정에도 불구하고 은행은 다음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각호의 어느 하나에 해당하는 경우에는 이용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자에게 손해가 생기더라도 책임의 전부 또는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일부를 지지 아니하기로 합니다.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1. 천재지변, 전쟁, 테러, 또는 은행의 귀책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사유 없이 발생한 정전, 화재, 건물의 훼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손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또는 테러 등 불가항력으로 인한 경우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2. 이용자가 접근매체를 제3자에게 대여하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거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나 사용을 위임하거나 양도 또는 담보 목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적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으로 제공한 경우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3, 권한 없는 제3자가 이용자의 접근매체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를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이용하여 전자적 장치를 사용한 거래를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할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수 있음을 알았거나 쉽게 알 수 있었음에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도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불구하고 이용자가 자신의 접근매체를 누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설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또는 노출하거나 방치한 경우  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4. 은행이 사고를 방지하기 위하여 보안절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차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를 수립하고 이를 철저히 준수하는 등 합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리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적으로 요구되는 충분한 주의의무를 다한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경우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제18조(약관적용의 우선순위)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② 이 약관에서 정하지 않은 사항에 대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하여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는 다른 약정이 없는 경우 전자금융거래법, 전자문서 및 전자거래기본법, 전자서명법, 대·중소기업 상생협력 촉진에 관한법률 및 동 법 시행령, 금융결제원 B2B업무 규약 및 동 시행세칙, 전자금융거래기본약관, 예금거래기본약관 및 은행여신거래기본약관(기업용)을 적용합니다.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C811E6" w:rsidRPr="004D064C" w:rsidRDefault="00C811E6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color w:val="auto"/>
                <w:sz w:val="16"/>
                <w:szCs w:val="16"/>
                <w:shd w:val="clear" w:color="000000" w:fill="auto"/>
              </w:rPr>
              <w:t>제14조 (손실부담 및 면책)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20" w:hanging="120"/>
              <w:rPr>
                <w:rFonts w:asciiTheme="majorHAnsi" w:eastAsiaTheme="majorHAnsi" w:hAnsiTheme="majorHAnsi"/>
                <w:color w:val="auto"/>
                <w:sz w:val="16"/>
                <w:szCs w:val="16"/>
              </w:rPr>
            </w:pP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 w:cs="굴림"/>
                <w:kern w:val="0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굴림" w:hint="eastAsia"/>
                <w:kern w:val="0"/>
                <w:sz w:val="16"/>
                <w:szCs w:val="16"/>
              </w:rPr>
              <w:t>④ 은행은 접근매체의 위조나 변조로 발생</w:t>
            </w: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 w:cs="굴림"/>
                <w:kern w:val="0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굴림" w:hint="eastAsia"/>
                <w:kern w:val="0"/>
                <w:sz w:val="16"/>
                <w:szCs w:val="16"/>
              </w:rPr>
              <w:t>한 사고, 계약체결 또는 거래지시의 전자</w:t>
            </w: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 w:cs="굴림"/>
                <w:b/>
                <w:kern w:val="0"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 w:cs="굴림" w:hint="eastAsia"/>
                <w:kern w:val="0"/>
                <w:sz w:val="16"/>
                <w:szCs w:val="16"/>
              </w:rPr>
              <w:t xml:space="preserve">적 전송이나 처리과정에서 발생한 </w:t>
            </w: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  <w:u w:val="single"/>
              </w:rPr>
              <w:t>사고,</w:t>
            </w: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 w:cs="굴림"/>
                <w:b/>
                <w:kern w:val="0"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  <w:u w:val="single"/>
              </w:rPr>
              <w:t xml:space="preserve">접근매체의 분실, 도난 등으로 발생한 </w:t>
            </w: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 w:cs="굴림"/>
                <w:b/>
                <w:kern w:val="0"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  <w:u w:val="single"/>
              </w:rPr>
              <w:t xml:space="preserve">사고에 대한 보상은 </w:t>
            </w: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</w:rPr>
              <w:t>"</w:t>
            </w: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  <w:u w:val="single"/>
              </w:rPr>
              <w:t>전자금융거래기본약</w:t>
            </w: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 w:cs="굴림"/>
                <w:b/>
                <w:kern w:val="0"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  <w:u w:val="single"/>
              </w:rPr>
              <w:t xml:space="preserve">관"의 제20조를 준용하여 처리하기로 </w:t>
            </w:r>
          </w:p>
          <w:p w:rsidR="001739DA" w:rsidRPr="004D064C" w:rsidRDefault="001739DA" w:rsidP="001739DA">
            <w:pPr>
              <w:spacing w:after="0" w:line="240" w:lineRule="auto"/>
              <w:ind w:left="240" w:hanging="240"/>
              <w:textAlignment w:val="baseline"/>
              <w:rPr>
                <w:rFonts w:asciiTheme="majorHAnsi" w:eastAsiaTheme="majorHAnsi" w:hAnsiTheme="majorHAnsi"/>
                <w:b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cs="굴림" w:hint="eastAsia"/>
                <w:b/>
                <w:kern w:val="0"/>
                <w:sz w:val="16"/>
                <w:szCs w:val="16"/>
                <w:u w:val="single"/>
              </w:rPr>
              <w:t>합니다.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⑤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 xml:space="preserve">  (삭 제)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제18조(약관적용의 우선순위)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Chars="-13" w:left="-26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② 이 약관에서 정하지 않은 사항에 대</w:t>
            </w:r>
            <w:r w:rsidRPr="004D064C">
              <w:rPr>
                <w:rFonts w:asciiTheme="majorHAnsi" w:eastAsiaTheme="majorHAnsi" w:hAnsiTheme="majorHAnsi"/>
                <w:spacing w:val="-3"/>
                <w:sz w:val="16"/>
                <w:szCs w:val="16"/>
                <w:shd w:val="clear" w:color="000000" w:fill="auto"/>
              </w:rPr>
              <w:t>하여는 다른 약정이 없는 경우 전자금융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거래법, 전자문서 및 전자거래기본법, </w:t>
            </w:r>
            <w:r w:rsidRPr="004D064C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전자서명법, 대·중소기업 상생협력 촉진에 관한법률 및 동 법 시행령, </w:t>
            </w:r>
            <w:r w:rsidRPr="004D064C">
              <w:rPr>
                <w:rFonts w:asciiTheme="majorHAnsi" w:eastAsiaTheme="majorHAnsi" w:hAnsiTheme="majorHAnsi"/>
                <w:b/>
                <w:color w:val="auto"/>
                <w:sz w:val="16"/>
                <w:szCs w:val="16"/>
                <w:u w:val="single"/>
                <w:shd w:val="clear" w:color="000000" w:fill="auto"/>
              </w:rPr>
              <w:t>하도급거래 공정화에 관한 법률 및 동 법 시행령</w:t>
            </w:r>
            <w:r w:rsidRPr="004D064C">
              <w:rPr>
                <w:rFonts w:asciiTheme="majorHAnsi" w:eastAsiaTheme="majorHAnsi" w:hAnsiTheme="majorHAnsi"/>
                <w:color w:val="auto"/>
                <w:sz w:val="16"/>
                <w:szCs w:val="16"/>
                <w:shd w:val="clear" w:color="000000" w:fill="auto"/>
              </w:rPr>
              <w:t xml:space="preserve">, 금융결제원 B2B업무 규약 및 동 시행세칙, 전자금융거래기본약관, 예금거래기본약관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 xml:space="preserve">및 은행여신거래기본약관(기업용)을 적용합니다.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 xml:space="preserve">제14조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④항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문구수정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⑤항 삭제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문구정비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>제18조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wordWrap/>
              <w:snapToGrid/>
              <w:spacing w:line="240" w:lineRule="auto"/>
              <w:ind w:left="7" w:hanging="7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  <w:shd w:val="clear" w:color="000000" w:fill="auto"/>
              </w:rPr>
              <w:t xml:space="preserve">②항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  <w:t>관련 법령 추가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40" w:hanging="240"/>
              <w:rPr>
                <w:rFonts w:asciiTheme="majorHAnsi" w:eastAsiaTheme="majorHAnsi" w:hAnsiTheme="majorHAnsi"/>
                <w:sz w:val="16"/>
                <w:szCs w:val="16"/>
                <w:shd w:val="clear" w:color="000000" w:fill="auto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Chars="100" w:left="200"/>
              <w:rPr>
                <w:rFonts w:asciiTheme="minorHAnsi" w:eastAsiaTheme="minorHAnsi" w:cs="Arial"/>
                <w:sz w:val="16"/>
                <w:szCs w:val="16"/>
              </w:rPr>
            </w:pPr>
            <w:r w:rsidRPr="004D064C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8061AD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inorHAnsi" w:eastAsiaTheme="minorHAnsi" w:cs="Arial"/>
                <w:b/>
                <w:szCs w:val="16"/>
                <w:u w:val="single"/>
              </w:rPr>
            </w:pPr>
            <w:r w:rsidRPr="0091304A">
              <w:rPr>
                <w:rFonts w:asciiTheme="minorHAnsi" w:eastAsiaTheme="minorHAnsi" w:cs="Arial" w:hint="eastAsia"/>
                <w:b/>
                <w:szCs w:val="16"/>
                <w:highlight w:val="green"/>
                <w:u w:val="single"/>
              </w:rPr>
              <w:lastRenderedPageBreak/>
              <w:t>변경</w:t>
            </w:r>
            <w:r w:rsidR="000234C6">
              <w:rPr>
                <w:rFonts w:asciiTheme="minorHAnsi" w:eastAsiaTheme="minorHAnsi" w:cs="Arial" w:hint="eastAsia"/>
                <w:b/>
                <w:szCs w:val="16"/>
                <w:highlight w:val="green"/>
                <w:u w:val="single"/>
              </w:rPr>
              <w:t>내용 시행</w:t>
            </w:r>
            <w:r w:rsidRPr="0091304A">
              <w:rPr>
                <w:rFonts w:asciiTheme="minorHAnsi" w:eastAsiaTheme="minorHAnsi" w:cs="Arial" w:hint="eastAsia"/>
                <w:b/>
                <w:szCs w:val="16"/>
                <w:highlight w:val="green"/>
                <w:u w:val="single"/>
              </w:rPr>
              <w:t>일자 : 201</w:t>
            </w:r>
            <w:r w:rsidRPr="0091304A">
              <w:rPr>
                <w:rFonts w:asciiTheme="minorHAnsi" w:eastAsiaTheme="minorHAnsi" w:cs="Arial"/>
                <w:b/>
                <w:szCs w:val="16"/>
                <w:highlight w:val="green"/>
                <w:u w:val="single"/>
              </w:rPr>
              <w:t>7</w:t>
            </w:r>
            <w:r w:rsidRPr="0091304A">
              <w:rPr>
                <w:rFonts w:asciiTheme="minorHAnsi" w:eastAsiaTheme="minorHAnsi" w:cs="Arial" w:hint="eastAsia"/>
                <w:b/>
                <w:szCs w:val="16"/>
                <w:highlight w:val="green"/>
                <w:u w:val="single"/>
              </w:rPr>
              <w:t>.</w:t>
            </w:r>
            <w:r w:rsidRPr="0091304A">
              <w:rPr>
                <w:rFonts w:asciiTheme="minorHAnsi" w:eastAsiaTheme="minorHAnsi" w:cs="Arial"/>
                <w:b/>
                <w:szCs w:val="16"/>
                <w:highlight w:val="green"/>
                <w:u w:val="single"/>
              </w:rPr>
              <w:t>11.29 (</w:t>
            </w:r>
            <w:r w:rsidRPr="0091304A">
              <w:rPr>
                <w:rFonts w:asciiTheme="minorHAnsi" w:eastAsiaTheme="minorHAnsi" w:cs="Arial" w:hint="eastAsia"/>
                <w:b/>
                <w:szCs w:val="16"/>
                <w:highlight w:val="green"/>
                <w:u w:val="single"/>
              </w:rPr>
              <w:t>기존고객 적용)</w:t>
            </w:r>
          </w:p>
        </w:tc>
      </w:tr>
      <w:tr w:rsidR="001739DA" w:rsidRPr="006B4899" w:rsidTr="001739DA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6B4899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6B4899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8조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6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8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8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전자방식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외상매출채권의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발행절차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20" w:hanging="12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16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변경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20" w:hanging="12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pacing w:val="-2"/>
                <w:sz w:val="16"/>
                <w:szCs w:val="16"/>
              </w:rPr>
              <w:t>∼</w:t>
            </w:r>
            <w:r w:rsidRPr="004D064C">
              <w:rPr>
                <w:rFonts w:asciiTheme="majorHAnsi" w:eastAsiaTheme="majorHAnsi" w:hAnsiTheme="majorHAnsi"/>
                <w:spacing w:val="-2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pacing w:val="-2"/>
                <w:sz w:val="16"/>
                <w:szCs w:val="16"/>
              </w:rPr>
              <w:t>⑤</w:t>
            </w:r>
            <w:r w:rsidRPr="004D064C">
              <w:rPr>
                <w:rFonts w:asciiTheme="majorHAnsi" w:eastAsiaTheme="majorHAnsi" w:hAnsiTheme="majorHAnsi"/>
                <w:spacing w:val="-2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생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략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18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약관적용의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우선순위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(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생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략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Chars="-113" w:left="14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②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이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약관에서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정하지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않은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사항에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대하여는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다른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약정이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없는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경우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전자금융거래법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전자문서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및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전자거래기본법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전자서명법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금융결제원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B2B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업무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규약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및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동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시행세칙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전자금융거래기본약관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예금거래기본약관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및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은행여신거래기본약관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기업용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을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적용합니다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.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8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전자방식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외상매출채권의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발행절차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"/>
              <w:jc w:val="left"/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④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구매기업은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발행하는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외상매출채권이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대·중소기업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상생협력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촉진에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관한법률상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납품대금의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지급수단일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경우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외상매출채권의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만기일을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물품을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받은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날부터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60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일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이내의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최단기간으로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정해야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하며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만약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60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일을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초과할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경우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그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초과기간에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대한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할인료를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판매기업에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지급해야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합니다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>.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Chars="-13" w:left="-26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16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변경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20" w:hanging="12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pacing w:val="-2"/>
                <w:sz w:val="16"/>
                <w:szCs w:val="16"/>
              </w:rPr>
              <w:t>∼</w:t>
            </w:r>
            <w:r w:rsidRPr="004D064C">
              <w:rPr>
                <w:rFonts w:asciiTheme="majorHAnsi" w:eastAsiaTheme="majorHAnsi" w:hAnsiTheme="majorHAnsi"/>
                <w:spacing w:val="-2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pacing w:val="-2"/>
                <w:sz w:val="16"/>
                <w:szCs w:val="16"/>
              </w:rPr>
              <w:t>⑤</w:t>
            </w:r>
            <w:r w:rsidRPr="004D064C">
              <w:rPr>
                <w:rFonts w:asciiTheme="majorHAnsi" w:eastAsiaTheme="majorHAnsi" w:hAnsiTheme="majorHAnsi"/>
                <w:spacing w:val="-2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삭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Chars="-60" w:hanging="120"/>
              <w:jc w:val="left"/>
              <w:rPr>
                <w:rFonts w:asciiTheme="majorHAnsi" w:eastAsiaTheme="majorHAnsi" w:hAnsiTheme="majorHAnsi"/>
                <w:b/>
                <w:spacing w:val="-7"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약관의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변경은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전자금융거래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기본</w:t>
            </w:r>
            <w:r w:rsidRPr="004D064C">
              <w:rPr>
                <w:rFonts w:asciiTheme="majorHAnsi" w:eastAsiaTheme="majorHAnsi" w:hAnsiTheme="majorHAnsi" w:hint="eastAsia"/>
                <w:b/>
                <w:spacing w:val="-7"/>
                <w:sz w:val="16"/>
                <w:szCs w:val="16"/>
                <w:u w:val="single"/>
              </w:rPr>
              <w:t>약관</w:t>
            </w:r>
            <w:r w:rsidRPr="004D064C">
              <w:rPr>
                <w:rFonts w:asciiTheme="majorHAnsi" w:eastAsiaTheme="majorHAnsi" w:hAnsiTheme="majorHAnsi"/>
                <w:b/>
                <w:spacing w:val="-7"/>
                <w:sz w:val="16"/>
                <w:szCs w:val="16"/>
                <w:u w:val="single"/>
              </w:rPr>
              <w:t xml:space="preserve">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Chars="-60" w:left="-120" w:firstLineChars="100" w:firstLine="146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pacing w:val="-7"/>
                <w:sz w:val="16"/>
                <w:szCs w:val="16"/>
                <w:u w:val="single"/>
              </w:rPr>
              <w:t>약관의</w:t>
            </w:r>
            <w:r w:rsidRPr="004D064C">
              <w:rPr>
                <w:rFonts w:asciiTheme="majorHAnsi" w:eastAsiaTheme="majorHAnsi" w:hAnsiTheme="majorHAnsi"/>
                <w:b/>
                <w:spacing w:val="-7"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pacing w:val="-7"/>
                <w:sz w:val="16"/>
                <w:szCs w:val="16"/>
                <w:u w:val="single"/>
              </w:rPr>
              <w:t>변경</w:t>
            </w:r>
            <w:r w:rsidRPr="004D064C">
              <w:rPr>
                <w:rFonts w:asciiTheme="majorHAnsi" w:eastAsiaTheme="majorHAnsi" w:hAnsiTheme="majorHAnsi"/>
                <w:b/>
                <w:spacing w:val="-7"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pacing w:val="-7"/>
                <w:sz w:val="16"/>
                <w:szCs w:val="16"/>
                <w:u w:val="single"/>
              </w:rPr>
              <w:t>조항을</w:t>
            </w:r>
            <w:r w:rsidRPr="004D064C">
              <w:rPr>
                <w:rFonts w:asciiTheme="majorHAnsi" w:eastAsiaTheme="majorHAnsi" w:hAnsiTheme="majorHAnsi"/>
                <w:b/>
                <w:spacing w:val="-7"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pacing w:val="-7"/>
                <w:sz w:val="16"/>
                <w:szCs w:val="16"/>
                <w:u w:val="single"/>
              </w:rPr>
              <w:t>준용합니다</w:t>
            </w:r>
            <w:r w:rsidRPr="004D064C">
              <w:rPr>
                <w:rFonts w:asciiTheme="majorHAnsi" w:eastAsiaTheme="majorHAnsi" w:hAnsiTheme="majorHAnsi"/>
                <w:b/>
                <w:spacing w:val="-7"/>
                <w:sz w:val="16"/>
                <w:szCs w:val="16"/>
                <w:u w:val="single"/>
              </w:rPr>
              <w:t>.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120" w:hanging="12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18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약관적용의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우선순위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)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(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생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략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Chars="-141" w:left="-42" w:hanging="240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 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②이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약관에서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정하지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않은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사항에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대하여는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다른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약정이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없는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경우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전자금융거래법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전자문서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및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전자거래기본법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전자서명법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대·중소기업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상생협력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촉진에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관한법률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및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동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법</w:t>
            </w:r>
            <w:r w:rsidRPr="004D064C">
              <w:rPr>
                <w:rFonts w:asciiTheme="majorHAnsi" w:eastAsiaTheme="majorHAnsi" w:hAnsiTheme="majorHAnsi"/>
                <w:b/>
                <w:sz w:val="16"/>
                <w:szCs w:val="16"/>
                <w:u w:val="single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  <w:u w:val="single"/>
              </w:rPr>
              <w:t>시행령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금융결제원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B2B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업무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규약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및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동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시행세칙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전자금융거래기본약관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,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예금거래기본약관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및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은행여신거래기본약관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기업용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을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적용합니다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. </w:t>
            </w:r>
          </w:p>
          <w:p w:rsidR="001739DA" w:rsidRPr="004D064C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제8조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④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항 신</w:t>
            </w:r>
            <w:r w:rsidRPr="004D064C">
              <w:rPr>
                <w:rFonts w:asciiTheme="majorHAnsi" w:eastAsiaTheme="majorHAnsi" w:hAnsiTheme="majorHAnsi" w:cs="새굴림" w:hint="eastAsia"/>
                <w:sz w:val="16"/>
                <w:szCs w:val="16"/>
              </w:rPr>
              <w:t>설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pacing w:val="-24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43" w:hanging="143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84" w:hanging="184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43" w:hanging="143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84" w:hanging="184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43" w:hanging="143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43" w:hanging="143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143" w:hanging="143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6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조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~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⑤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항 삭제후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문구수정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(기본약관 준용)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8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ind w:left="282" w:hanging="282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문구수정</w:t>
            </w:r>
          </w:p>
          <w:p w:rsidR="001739DA" w:rsidRPr="004D064C" w:rsidRDefault="001739DA" w:rsidP="001739DA">
            <w:pPr>
              <w:widowControl/>
              <w:autoSpaceDE/>
              <w:autoSpaceDN/>
              <w:spacing w:line="240" w:lineRule="auto"/>
              <w:jc w:val="left"/>
              <w:rPr>
                <w:rFonts w:asciiTheme="majorHAnsi" w:eastAsiaTheme="majorHAnsi" w:hAnsiTheme="majorHAnsi" w:cs="Arial"/>
                <w:sz w:val="16"/>
                <w:szCs w:val="16"/>
                <w:u w:val="single"/>
              </w:rPr>
            </w:pPr>
            <w:r w:rsidRPr="004D064C">
              <w:rPr>
                <w:rFonts w:asciiTheme="majorHAnsi" w:eastAsiaTheme="majorHAnsi" w:hAnsiTheme="majorHAnsi" w:hint="eastAsia"/>
                <w:kern w:val="0"/>
                <w:sz w:val="16"/>
                <w:szCs w:val="16"/>
              </w:rPr>
              <w:t>(관련법령추가)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 w:cs="Arial"/>
                <w:sz w:val="16"/>
                <w:szCs w:val="16"/>
                <w:highlight w:val="green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firstLineChars="100" w:firstLine="160"/>
              <w:rPr>
                <w:rFonts w:asciiTheme="minorHAnsi" w:eastAsiaTheme="minorHAnsi" w:cs="Arial"/>
                <w:sz w:val="16"/>
                <w:szCs w:val="16"/>
              </w:rPr>
            </w:pPr>
            <w:r w:rsidRPr="004D064C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  <w:p w:rsidR="001739DA" w:rsidRPr="0091304A" w:rsidRDefault="001739DA" w:rsidP="001739DA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 w:cs="Arial"/>
                <w:sz w:val="16"/>
                <w:szCs w:val="16"/>
                <w:highlight w:val="green"/>
              </w:rPr>
            </w:pPr>
          </w:p>
        </w:tc>
      </w:tr>
      <w:tr w:rsidR="001739DA" w:rsidRPr="001B3FD4" w:rsidTr="001739DA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inorHAnsi" w:eastAsiaTheme="minorHAnsi" w:cs="Arial"/>
                <w:b/>
                <w:szCs w:val="16"/>
                <w:u w:val="single"/>
              </w:rPr>
            </w:pPr>
          </w:p>
          <w:p w:rsidR="001739DA" w:rsidRPr="008061AD" w:rsidRDefault="001739DA" w:rsidP="001739DA">
            <w:pPr>
              <w:pStyle w:val="a3"/>
              <w:tabs>
                <w:tab w:val="left" w:pos="20"/>
              </w:tabs>
              <w:spacing w:line="276" w:lineRule="auto"/>
              <w:ind w:left="200" w:hangingChars="100" w:hanging="200"/>
              <w:rPr>
                <w:rFonts w:asciiTheme="minorHAnsi" w:eastAsiaTheme="minorHAnsi" w:cs="Arial"/>
                <w:b/>
                <w:szCs w:val="16"/>
                <w:u w:val="single"/>
              </w:rPr>
            </w:pPr>
            <w:r w:rsidRPr="004D064C">
              <w:rPr>
                <w:rFonts w:asciiTheme="minorHAnsi" w:eastAsiaTheme="minorHAnsi" w:cs="Arial" w:hint="eastAsia"/>
                <w:b/>
                <w:szCs w:val="16"/>
                <w:highlight w:val="yellow"/>
                <w:u w:val="single"/>
              </w:rPr>
              <w:t>변경</w:t>
            </w:r>
            <w:r w:rsidR="000234C6">
              <w:rPr>
                <w:rFonts w:asciiTheme="minorHAnsi" w:eastAsiaTheme="minorHAnsi" w:cs="Arial" w:hint="eastAsia"/>
                <w:b/>
                <w:szCs w:val="16"/>
                <w:highlight w:val="yellow"/>
                <w:u w:val="single"/>
              </w:rPr>
              <w:t>내용 시행</w:t>
            </w:r>
            <w:r w:rsidRPr="004D064C">
              <w:rPr>
                <w:rFonts w:asciiTheme="minorHAnsi" w:eastAsiaTheme="minorHAnsi" w:cs="Arial" w:hint="eastAsia"/>
                <w:b/>
                <w:szCs w:val="16"/>
                <w:highlight w:val="yellow"/>
                <w:u w:val="single"/>
              </w:rPr>
              <w:t>일자 : 201</w:t>
            </w:r>
            <w:r w:rsidRPr="004D064C">
              <w:rPr>
                <w:rFonts w:asciiTheme="minorHAnsi" w:eastAsiaTheme="minorHAnsi" w:cs="Arial"/>
                <w:b/>
                <w:szCs w:val="16"/>
                <w:highlight w:val="yellow"/>
                <w:u w:val="single"/>
              </w:rPr>
              <w:t>5</w:t>
            </w:r>
            <w:r w:rsidRPr="004D064C">
              <w:rPr>
                <w:rFonts w:asciiTheme="minorHAnsi" w:eastAsiaTheme="minorHAnsi" w:cs="Arial" w:hint="eastAsia"/>
                <w:b/>
                <w:szCs w:val="16"/>
                <w:highlight w:val="yellow"/>
                <w:u w:val="single"/>
              </w:rPr>
              <w:t>.</w:t>
            </w:r>
            <w:r w:rsidRPr="004D064C">
              <w:rPr>
                <w:rFonts w:asciiTheme="minorHAnsi" w:eastAsiaTheme="minorHAnsi" w:cs="Arial"/>
                <w:b/>
                <w:szCs w:val="16"/>
                <w:highlight w:val="yellow"/>
                <w:u w:val="single"/>
              </w:rPr>
              <w:t>06.26 (</w:t>
            </w:r>
            <w:r w:rsidRPr="004D064C">
              <w:rPr>
                <w:rFonts w:asciiTheme="minorHAnsi" w:eastAsiaTheme="minorHAnsi" w:cs="Arial" w:hint="eastAsia"/>
                <w:b/>
                <w:szCs w:val="16"/>
                <w:highlight w:val="yellow"/>
                <w:u w:val="single"/>
              </w:rPr>
              <w:t>기존고객 적용)</w:t>
            </w:r>
          </w:p>
        </w:tc>
      </w:tr>
      <w:tr w:rsidR="001739DA" w:rsidRPr="006B4899" w:rsidTr="001739DA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6B4899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739DA" w:rsidRPr="006B4899" w:rsidRDefault="001739DA" w:rsidP="001739DA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6B4899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6B4899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제4조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1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조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4조(결제제도 이용계약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의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해지)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Chars="-28" w:left="184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ab/>
              <w:t>이용자가 결제제도 이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용계약을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해지하고자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Chars="-28" w:left="184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할 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때에는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이용자 본인이 서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면으로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은행에 해지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Chars="-28" w:left="184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의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사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를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 xml:space="preserve"> 통지하여야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합니다.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11조(전자방식 외상매출채권의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 xml:space="preserve"> 정보집중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및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제한)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②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제1항의 경우 이용자 앞 정보제공 및 활용에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대한 동의서 징구를 생략하기로 합니다.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spacing w:line="240" w:lineRule="auto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4조(결제제도 이용계약의 해지)</w:t>
            </w:r>
          </w:p>
          <w:p w:rsidR="001739DA" w:rsidRPr="004D064C" w:rsidRDefault="001739DA" w:rsidP="001739DA">
            <w:pPr>
              <w:pStyle w:val="a3"/>
              <w:spacing w:line="240" w:lineRule="auto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이용자가 결제제도 이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용계약을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해지하고자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Chars="-28" w:left="184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할 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때에는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이용자 본인이 은행에 해지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의사를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Chars="-28" w:left="184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통지하여야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합니다.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11조(전자방식 외상매출채권의</w:t>
            </w: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 xml:space="preserve"> 정보집중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②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본 약관의 체결에 의하여 제1항에 포함된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이용자의 개인정보 제공 및 활용에 대하여는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이용자의 동의가 있는 것으로 봅니다.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제4조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문구수정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(서면으로 삭제)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1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조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제목변경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문구수정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firstLineChars="100" w:firstLine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firstLineChars="100" w:firstLine="160"/>
              <w:rPr>
                <w:rFonts w:asciiTheme="minorHAnsi" w:eastAsiaTheme="minorHAnsi" w:cs="Arial"/>
                <w:sz w:val="16"/>
                <w:szCs w:val="16"/>
              </w:rPr>
            </w:pPr>
            <w:r w:rsidRPr="004D064C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 w:cs="Arial"/>
                <w:sz w:val="16"/>
                <w:szCs w:val="16"/>
              </w:rPr>
            </w:pP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lastRenderedPageBreak/>
              <w:t>제1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1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의2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③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은행은 제1항에서 수집된 미결제 정보를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통해 이용자의 결제제도 이용을 아래와 같이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제한할 수 있기로 합니다.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가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. 구매기업의 전자방식 외상매출채권 발행 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Chars="100" w:left="20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제한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나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. 기 발행된 전자방식 외상매출채권에 대한 판매기업의 외담대 취급 제한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다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. 구매기업에 대한 신용등급 재산정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라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. 구매기업이 전자방식 외상매출채권 미결제에 따른 은행의 결제제도 이용제한을 회피할 목적으로 전자방식 외상매출채권을 취소 및 변경하는 경우 은행은 구매기업의 본 결제제도 이용 제한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(신 설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 xml:space="preserve"> : 제1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1</w:t>
            </w:r>
            <w:r w:rsidRPr="004D064C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 xml:space="preserve">조의  </w:t>
            </w:r>
            <w:r w:rsidRPr="004D064C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2)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③</w:t>
            </w: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 xml:space="preserve">항 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(삭 제)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제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11조의2(전자방식외상매출채권 미결제 및 거래정지)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①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은행은 다음 각 호의 어느 하나에 해당하는 전자방식외상매출채권에 대하여 미결제 처리합니다.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1. 예금부족 또는 지급자금의 부족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2. 무거래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3. 사고신고서 접수(계약불이행, 피사취, 합의불가)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4. 법적제한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②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은행은 제1항의 미결제 전자방식외상매출채권 발행인인 구매기업에 대하여 다음 각 호의 어느 하나에 해당하는 사유 발생 시 거래정지하며, 그에 따른 거래정지일은 다음과 같습니다.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1. “예금부족” 미결제로서 은행으로부터 입금통보가 없을 때 : 미결제일로부터 제3영업일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2. “무거래”로 미결제된 때 : 미결제일의 익영업일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3.   “사고신고서 접수” 또는 “법적제한”중 지급정지가처분명령의 송달로 인한 미결제로서 사고신고 또는 지급정지가처분 담보금의 입금통보가 없을 때 : 미결제일로부터 제3영업일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4. 모든 은행을 통하여 1년간 6회 이상 입금통보된 “예금부족”, “사고신고서 접수” 또는 “법적제한” 중 지급정지가처분명령의 송달로 인한 미결제가 있을 때 : 미결제일의 익영업일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③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제2항의 거래정지를 받은 발행인은 거래정지일로부터 만 2년간 전자방식외상매출채권 거래를 할 수 없습니다.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④</w:t>
            </w:r>
            <w:r w:rsidRPr="004D064C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기타 미결제 사유 경합시의 처리, 거래정지 및 미결제 구제 등에 관한 제반사항은 금융결제원 B2B업무 규약 및 동 규약 시행세칙에 따릅니다.</w:t>
            </w:r>
          </w:p>
          <w:p w:rsidR="001739DA" w:rsidRPr="004D064C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제11조의2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(조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 xml:space="preserve"> 신설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)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(미결제사유 및 거래정지일 명시 )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firstLineChars="100" w:firstLine="160"/>
              <w:rPr>
                <w:rFonts w:asciiTheme="minorHAnsi" w:eastAsiaTheme="minorHAnsi" w:cs="Arial"/>
                <w:sz w:val="16"/>
                <w:szCs w:val="16"/>
              </w:rPr>
            </w:pPr>
            <w:r w:rsidRPr="004D064C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</w:tc>
      </w:tr>
      <w:tr w:rsidR="001739DA" w:rsidRPr="001B3FD4" w:rsidTr="001739DA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lastRenderedPageBreak/>
              <w:t>제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14조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</w:rPr>
            </w:pP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 w:cs="Arial"/>
                <w:sz w:val="16"/>
                <w:szCs w:val="16"/>
              </w:rPr>
              <w:t>6</w:t>
            </w:r>
            <w:r w:rsidRPr="004D064C">
              <w:rPr>
                <w:rFonts w:asciiTheme="majorHAnsi" w:eastAsiaTheme="majorHAnsi" w:hAnsiTheme="majorHAnsi" w:cs="Arial" w:hint="eastAsia"/>
                <w:sz w:val="16"/>
                <w:szCs w:val="16"/>
              </w:rPr>
              <w:t>조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제1</w:t>
            </w:r>
            <w:r w:rsidRPr="004D064C">
              <w:rPr>
                <w:rFonts w:asciiTheme="majorHAnsi" w:eastAsiaTheme="majorHAnsi" w:hAnsiTheme="majorHAnsi"/>
                <w:sz w:val="16"/>
                <w:szCs w:val="16"/>
              </w:rPr>
              <w:t>8</w:t>
            </w:r>
            <w:r w:rsidRPr="004D064C">
              <w:rPr>
                <w:rFonts w:asciiTheme="majorHAnsi" w:eastAsiaTheme="majorHAnsi" w:hAnsiTheme="majorHAnsi" w:hint="eastAsia"/>
                <w:sz w:val="16"/>
                <w:szCs w:val="16"/>
              </w:rPr>
              <w:t>조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ind w:left="160" w:hangingChars="100" w:hanging="160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제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14조(손실부담 및 면책)</w:t>
            </w: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⑤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제4항의 규정에도 불구하고 은행은 다음 각 호에 해당하는 경우에는 이용자에게 손해가 생기더라도 책임의 전부 또는 일부를 지지 아니하기로 합니다.</w:t>
            </w: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제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16조(약관 변경)</w:t>
            </w: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① 은행이 이 약관을 변경코자 할 때는 그 변경 1개월 전에 본점 및 영업점, 게시 가능한 전자적 장치 또는 이용자가 접근하기 용이한 전자적 장치를 통하여 1개월간 게시하기로 합니다.</w:t>
            </w: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②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제1항과 같은 방법으로 약관 변경사항을 게시한 후 1개월 이내에 이용자의 서면에 의한 이의가 은행에 도달하지 않은 때에는 약관의 변경을 승인한 것으로 봅니다.</w:t>
            </w: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제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18조(약관적용의 우선순위)</w:t>
            </w: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1B3FD4"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②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이 약관에서 정하지 않은 사항에 대하여는 다른 약정이 없는 경우 전자금융거래법, 전자거래기본법, 전자서명법, 금융결제원 B2B업무 규약 및 동 시행세칙, 전자금융거래기본약관, 예금거래기본약관 및 은행여신거래기본약관(기업용)을 적용합니다.</w:t>
            </w:r>
          </w:p>
          <w:p w:rsidR="001739DA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  <w:highlight w:val="yellow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jc w:val="left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제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14조(손실부담 및 면책)</w:t>
            </w: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⑤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제4항의 규정에도 불구하고 은행은 다음 각 </w:t>
            </w:r>
            <w:r w:rsidRPr="000D0A79">
              <w:rPr>
                <w:rFonts w:asciiTheme="majorHAnsi" w:eastAsiaTheme="majorHAnsi" w:hAnsiTheme="majorHAnsi" w:cs="새굴림"/>
                <w:color w:val="FF0000"/>
                <w:spacing w:val="-8"/>
                <w:sz w:val="16"/>
                <w:szCs w:val="16"/>
              </w:rPr>
              <w:t>호</w:t>
            </w:r>
            <w:r w:rsidRPr="000D0A79">
              <w:rPr>
                <w:rFonts w:asciiTheme="majorHAnsi" w:eastAsiaTheme="majorHAnsi" w:hAnsiTheme="majorHAnsi"/>
                <w:color w:val="FF0000"/>
                <w:spacing w:val="-6"/>
                <w:sz w:val="16"/>
                <w:szCs w:val="16"/>
              </w:rPr>
              <w:t xml:space="preserve">의 어느 하나에 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해당하는 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에 해당하는 경우에는 이용자에게 손해가 생기더라도 책임의 전부 또는 일부를 지지 아니하기로 합니다.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제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16조(약관 변경)</w:t>
            </w: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①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은행이 이 약관을 </w:t>
            </w:r>
            <w:r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새굴림" w:hint="eastAsia"/>
                <w:spacing w:val="-8"/>
                <w:sz w:val="16"/>
                <w:szCs w:val="16"/>
              </w:rPr>
              <w:t>변경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하고자 할 경우 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Chars="100" w:left="20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은행은 변경예정일 직전 1개월간 은행의 영업점 및 홈페이지에 변경내용을 게시하기로 합니다.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②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제1항의 변경내용이 이용자에게 불리한 경우 은행은 이를 서면 등 이용자와 사전에 합의한 방법으로 변경 전 최소 30일전까지 개별 통지합니다. 다만, 기존 이용자에게 변경 전 내용이 그대로 적용되는 경우 또는 이용자가 변경내용에 대한 통지를 받지 아니하겠다는 의사를 명시적으로 표시한 경우에는 그러하지 아니합니다.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③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은행은 제2항의 통지를 할 경우 “이용자가 변경에 동의하지 아니한 경우 통지를 받은 날로부터 30일 이내에 계약을 해지할 수 있으며, 계약해지의 의사표시를 하지 아니한 경우에는 변경에 동의한 것으로 본다.”라는 취지의 내용을 통지하여야 합니다.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④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이용자가 제3항의 통지를 받은 날로부터 30일 이내에 계약해지의 의사표시를 하지 아니한 경우에는 변경에 동의한 것으로 봅니다.</w:t>
            </w:r>
          </w:p>
          <w:p w:rsidR="001739DA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⑤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은행은 약관을 영업점에 비치 또는 게시하여 이용자가 요구할 경우 이를 교부하여야 합니다.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제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>18조(약관적용의 우선순위)</w:t>
            </w:r>
          </w:p>
          <w:p w:rsidR="001739DA" w:rsidRPr="001B3FD4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pacing w:val="-6"/>
                <w:sz w:val="16"/>
                <w:szCs w:val="16"/>
              </w:rPr>
              <w:t>②</w:t>
            </w:r>
            <w:r w:rsidRPr="00A67F8E"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  <w:t xml:space="preserve"> 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 xml:space="preserve">이 약관에서 정하지 않은 사항에 대하여는 다른 약정이 없는 경우 전자금융거래법, </w:t>
            </w:r>
            <w:r w:rsidRPr="002B2690">
              <w:rPr>
                <w:rFonts w:asciiTheme="majorHAnsi" w:eastAsiaTheme="majorHAnsi" w:hAnsiTheme="majorHAnsi" w:cs="새굴림" w:hint="eastAsia"/>
                <w:color w:val="FF0000"/>
                <w:spacing w:val="-8"/>
                <w:sz w:val="16"/>
                <w:szCs w:val="16"/>
              </w:rPr>
              <w:t xml:space="preserve">전자문서 및 </w:t>
            </w:r>
            <w:r w:rsidRPr="002B2690">
              <w:rPr>
                <w:rFonts w:asciiTheme="majorHAnsi" w:eastAsiaTheme="majorHAnsi" w:hAnsiTheme="majorHAnsi" w:cs="새굴림"/>
                <w:color w:val="FF0000"/>
                <w:spacing w:val="-8"/>
                <w:sz w:val="16"/>
                <w:szCs w:val="16"/>
              </w:rPr>
              <w:t>전자거래기본법</w:t>
            </w:r>
            <w:r w:rsidRPr="001B3FD4">
              <w:rPr>
                <w:rFonts w:asciiTheme="majorHAnsi" w:eastAsiaTheme="majorHAnsi" w:hAnsiTheme="majorHAnsi" w:cs="새굴림"/>
                <w:spacing w:val="-8"/>
                <w:sz w:val="16"/>
                <w:szCs w:val="16"/>
              </w:rPr>
              <w:t>, 전자서명법, 금융결제원 B2B업무 규약 및 동 시행세칙, 전자금융거래기본약관, 예금거래기본약관 및 은행여신거래기본약관(기업용)을 적용합니다.</w:t>
            </w:r>
          </w:p>
          <w:p w:rsidR="001739DA" w:rsidRPr="00A67F8E" w:rsidRDefault="001739DA" w:rsidP="001739DA">
            <w:pPr>
              <w:pStyle w:val="a3"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snapToGrid/>
              <w:spacing w:line="240" w:lineRule="auto"/>
              <w:ind w:left="240" w:hanging="240"/>
              <w:jc w:val="left"/>
              <w:rPr>
                <w:rFonts w:asciiTheme="majorHAnsi" w:eastAsiaTheme="majorHAnsi" w:hAnsiTheme="majorHAnsi"/>
                <w:spacing w:val="-6"/>
                <w:sz w:val="16"/>
                <w:szCs w:val="16"/>
              </w:rPr>
            </w:pPr>
          </w:p>
          <w:p w:rsidR="001739DA" w:rsidRPr="001B3FD4" w:rsidRDefault="001739DA" w:rsidP="001739DA">
            <w:pPr>
              <w:widowControl/>
              <w:autoSpaceDE/>
              <w:autoSpaceDN/>
              <w:spacing w:line="240" w:lineRule="auto"/>
              <w:jc w:val="left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1B3FD4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b/>
                <w:sz w:val="16"/>
                <w:szCs w:val="16"/>
                <w:highlight w:val="yellow"/>
              </w:rPr>
            </w:pP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z w:val="16"/>
                <w:szCs w:val="16"/>
              </w:rPr>
              <w:t>문구수정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z w:val="16"/>
                <w:szCs w:val="16"/>
              </w:rPr>
              <w:t>공정위시정</w:t>
            </w: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A67F8E">
              <w:rPr>
                <w:rFonts w:asciiTheme="majorHAnsi" w:eastAsiaTheme="majorHAnsi" w:hAnsiTheme="majorHAnsi" w:hint="eastAsia"/>
                <w:sz w:val="16"/>
                <w:szCs w:val="16"/>
              </w:rPr>
              <w:t>요청사항반영</w:t>
            </w: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③</w:t>
            </w:r>
            <w:r w:rsidRPr="00A67F8E">
              <w:rPr>
                <w:rFonts w:asciiTheme="majorHAnsi" w:eastAsiaTheme="majorHAnsi" w:hAnsiTheme="majorHAnsi"/>
                <w:sz w:val="16"/>
                <w:szCs w:val="16"/>
              </w:rPr>
              <w:t>~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⑤</w:t>
            </w:r>
            <w:r w:rsidRPr="00A67F8E">
              <w:rPr>
                <w:rFonts w:asciiTheme="majorHAnsi" w:eastAsiaTheme="majorHAnsi" w:hAnsiTheme="majorHAnsi"/>
                <w:sz w:val="16"/>
                <w:szCs w:val="16"/>
              </w:rPr>
              <w:t>항</w:t>
            </w:r>
            <w:r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 </w:t>
            </w:r>
            <w:r w:rsidRPr="00A67F8E">
              <w:rPr>
                <w:rFonts w:asciiTheme="majorHAnsi" w:eastAsiaTheme="majorHAnsi" w:hAnsiTheme="majorHAnsi" w:hint="eastAsia"/>
                <w:sz w:val="16"/>
                <w:szCs w:val="16"/>
              </w:rPr>
              <w:t>신설</w:t>
            </w: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A67F8E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  <w:r w:rsidRPr="00A67F8E">
              <w:rPr>
                <w:rFonts w:asciiTheme="majorHAnsi" w:eastAsiaTheme="majorHAnsi" w:hAnsiTheme="majorHAnsi" w:hint="eastAsia"/>
                <w:sz w:val="16"/>
                <w:szCs w:val="16"/>
              </w:rPr>
              <w:t>법률명</w:t>
            </w:r>
            <w:r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 </w:t>
            </w:r>
            <w:r w:rsidRPr="00A67F8E">
              <w:rPr>
                <w:rFonts w:asciiTheme="majorHAnsi" w:eastAsiaTheme="majorHAnsi" w:hAnsiTheme="majorHAnsi" w:hint="eastAsia"/>
                <w:sz w:val="16"/>
                <w:szCs w:val="16"/>
              </w:rPr>
              <w:t>변경</w:t>
            </w: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napToGrid/>
              <w:spacing w:line="240" w:lineRule="auto"/>
              <w:jc w:val="left"/>
              <w:rPr>
                <w:rFonts w:asciiTheme="majorHAnsi" w:eastAsiaTheme="majorHAnsi" w:hAnsiTheme="majorHAnsi"/>
                <w:sz w:val="16"/>
                <w:szCs w:val="16"/>
                <w:highlight w:val="yellow"/>
              </w:rPr>
            </w:pPr>
          </w:p>
          <w:p w:rsidR="001739DA" w:rsidRPr="001B3FD4" w:rsidRDefault="001739DA" w:rsidP="001739DA">
            <w:pPr>
              <w:widowControl/>
              <w:autoSpaceDE/>
              <w:autoSpaceDN/>
              <w:spacing w:line="240" w:lineRule="auto"/>
              <w:jc w:val="left"/>
              <w:rPr>
                <w:rFonts w:asciiTheme="majorHAnsi" w:eastAsiaTheme="majorHAnsi" w:hAnsiTheme="majorHAnsi" w:cs="Arial"/>
                <w:sz w:val="16"/>
                <w:szCs w:val="16"/>
                <w:highlight w:val="yellow"/>
                <w:u w:val="single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 w:cs="Arial"/>
                <w:sz w:val="16"/>
                <w:szCs w:val="16"/>
              </w:rPr>
            </w:pPr>
            <w:r w:rsidRPr="001B3FD4">
              <w:rPr>
                <w:rFonts w:asciiTheme="minorHAnsi" w:eastAsiaTheme="minorHAnsi" w:cs="Arial"/>
                <w:sz w:val="16"/>
                <w:szCs w:val="16"/>
                <w:highlight w:val="yellow"/>
              </w:rPr>
              <w:t xml:space="preserve"> </w:t>
            </w:r>
            <w:r w:rsidRPr="004D064C">
              <w:rPr>
                <w:rFonts w:asciiTheme="minorHAnsi" w:eastAsiaTheme="minorHAnsi" w:cs="Arial"/>
                <w:sz w:val="16"/>
                <w:szCs w:val="16"/>
              </w:rPr>
              <w:t xml:space="preserve"> </w:t>
            </w:r>
          </w:p>
          <w:p w:rsidR="001739DA" w:rsidRPr="004D064C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firstLineChars="100" w:firstLine="160"/>
              <w:rPr>
                <w:rFonts w:asciiTheme="minorHAnsi" w:eastAsiaTheme="minorHAnsi" w:cs="Arial"/>
                <w:sz w:val="16"/>
                <w:szCs w:val="16"/>
              </w:rPr>
            </w:pPr>
            <w:r w:rsidRPr="004D064C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  <w:p w:rsidR="001739DA" w:rsidRPr="001B3FD4" w:rsidRDefault="001739DA" w:rsidP="001739DA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b/>
                <w:sz w:val="16"/>
                <w:szCs w:val="16"/>
                <w:highlight w:val="yellow"/>
                <w:u w:val="single"/>
              </w:rPr>
            </w:pPr>
          </w:p>
        </w:tc>
      </w:tr>
    </w:tbl>
    <w:p w:rsidR="00F436E3" w:rsidRPr="00EA3156" w:rsidRDefault="00F436E3">
      <w:pPr>
        <w:pStyle w:val="a3"/>
        <w:spacing w:line="312" w:lineRule="auto"/>
        <w:ind w:left="120" w:hanging="120"/>
        <w:rPr>
          <w:rFonts w:asciiTheme="minorHAnsi" w:eastAsiaTheme="minorHAnsi"/>
          <w:sz w:val="12"/>
          <w:szCs w:val="12"/>
        </w:rPr>
      </w:pPr>
    </w:p>
    <w:sectPr w:rsidR="00F436E3" w:rsidRPr="00EA3156">
      <w:endnotePr>
        <w:numFmt w:val="decimal"/>
      </w:endnotePr>
      <w:pgSz w:w="11906" w:h="16838"/>
      <w:pgMar w:top="1247" w:right="1134" w:bottom="1247" w:left="1134" w:header="680" w:footer="68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315" w:rsidRDefault="005F4315" w:rsidP="00BE1AF1">
      <w:pPr>
        <w:spacing w:after="0" w:line="240" w:lineRule="auto"/>
      </w:pPr>
      <w:r>
        <w:separator/>
      </w:r>
    </w:p>
  </w:endnote>
  <w:endnote w:type="continuationSeparator" w:id="0">
    <w:p w:rsidR="005F4315" w:rsidRDefault="005F4315" w:rsidP="00BE1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새굴림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HyhwpEQ"/>
    <w:panose1 w:val="00000000000000000000"/>
    <w:charset w:val="81"/>
    <w:family w:val="roman"/>
    <w:notTrueType/>
    <w:pitch w:val="default"/>
  </w:font>
  <w:font w:name="HCI Tulip">
    <w:altName w:val="Times New Roman"/>
    <w:panose1 w:val="00000000000000000000"/>
    <w:charset w:val="00"/>
    <w:family w:val="roman"/>
    <w:notTrueType/>
    <w:pitch w:val="default"/>
  </w:font>
  <w:font w:name="한양중고딕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315" w:rsidRDefault="005F4315" w:rsidP="00BE1AF1">
      <w:pPr>
        <w:spacing w:after="0" w:line="240" w:lineRule="auto"/>
      </w:pPr>
      <w:r>
        <w:separator/>
      </w:r>
    </w:p>
  </w:footnote>
  <w:footnote w:type="continuationSeparator" w:id="0">
    <w:p w:rsidR="005F4315" w:rsidRDefault="005F4315" w:rsidP="00BE1A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F4F17"/>
    <w:multiLevelType w:val="multilevel"/>
    <w:tmpl w:val="C17083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6C2082"/>
    <w:multiLevelType w:val="multilevel"/>
    <w:tmpl w:val="B7AA8D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202CDB"/>
    <w:multiLevelType w:val="hybridMultilevel"/>
    <w:tmpl w:val="20B8AA4C"/>
    <w:lvl w:ilvl="0" w:tplc="1D628008">
      <w:start w:val="4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13B7D90"/>
    <w:multiLevelType w:val="multilevel"/>
    <w:tmpl w:val="83BE9A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A512E93"/>
    <w:multiLevelType w:val="multilevel"/>
    <w:tmpl w:val="E5A0BD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5A94A3D"/>
    <w:multiLevelType w:val="multilevel"/>
    <w:tmpl w:val="BB52B5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EA12236"/>
    <w:multiLevelType w:val="multilevel"/>
    <w:tmpl w:val="765406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485633"/>
    <w:multiLevelType w:val="hybridMultilevel"/>
    <w:tmpl w:val="16284072"/>
    <w:lvl w:ilvl="0" w:tplc="942243CA">
      <w:start w:val="4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CA12D33"/>
    <w:multiLevelType w:val="multilevel"/>
    <w:tmpl w:val="8F5ADC5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252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6E3"/>
    <w:rsid w:val="000234C6"/>
    <w:rsid w:val="00094020"/>
    <w:rsid w:val="000C5B58"/>
    <w:rsid w:val="000D0A79"/>
    <w:rsid w:val="001332F8"/>
    <w:rsid w:val="0013377D"/>
    <w:rsid w:val="0013731D"/>
    <w:rsid w:val="001739DA"/>
    <w:rsid w:val="0017746E"/>
    <w:rsid w:val="001823D8"/>
    <w:rsid w:val="00187D7C"/>
    <w:rsid w:val="001B3FD4"/>
    <w:rsid w:val="001F0687"/>
    <w:rsid w:val="001F1E13"/>
    <w:rsid w:val="00206F54"/>
    <w:rsid w:val="00213DBA"/>
    <w:rsid w:val="00237A6F"/>
    <w:rsid w:val="00251ED6"/>
    <w:rsid w:val="00266703"/>
    <w:rsid w:val="00284A2F"/>
    <w:rsid w:val="002B2690"/>
    <w:rsid w:val="002E6899"/>
    <w:rsid w:val="003013B1"/>
    <w:rsid w:val="003278E1"/>
    <w:rsid w:val="0033700D"/>
    <w:rsid w:val="00343E1F"/>
    <w:rsid w:val="003633EB"/>
    <w:rsid w:val="00377FE8"/>
    <w:rsid w:val="003E5581"/>
    <w:rsid w:val="00411FD9"/>
    <w:rsid w:val="004707F6"/>
    <w:rsid w:val="0047098A"/>
    <w:rsid w:val="004D064C"/>
    <w:rsid w:val="004E7401"/>
    <w:rsid w:val="005146D7"/>
    <w:rsid w:val="00515C2D"/>
    <w:rsid w:val="005463E5"/>
    <w:rsid w:val="00581F0D"/>
    <w:rsid w:val="005A362A"/>
    <w:rsid w:val="005B4C7A"/>
    <w:rsid w:val="005F4315"/>
    <w:rsid w:val="005F6030"/>
    <w:rsid w:val="00605C9B"/>
    <w:rsid w:val="00647AF5"/>
    <w:rsid w:val="00685688"/>
    <w:rsid w:val="006B4899"/>
    <w:rsid w:val="006D03E2"/>
    <w:rsid w:val="006F1454"/>
    <w:rsid w:val="0072093D"/>
    <w:rsid w:val="00737EEF"/>
    <w:rsid w:val="00785DC4"/>
    <w:rsid w:val="007B3DF8"/>
    <w:rsid w:val="007B7B51"/>
    <w:rsid w:val="007C78D4"/>
    <w:rsid w:val="007F0E63"/>
    <w:rsid w:val="00801280"/>
    <w:rsid w:val="008061AD"/>
    <w:rsid w:val="00811F0B"/>
    <w:rsid w:val="00820086"/>
    <w:rsid w:val="0087743C"/>
    <w:rsid w:val="00883A6A"/>
    <w:rsid w:val="00905E0B"/>
    <w:rsid w:val="0091304A"/>
    <w:rsid w:val="009936D6"/>
    <w:rsid w:val="009A7DE3"/>
    <w:rsid w:val="009B1777"/>
    <w:rsid w:val="009C0C3A"/>
    <w:rsid w:val="00A237CA"/>
    <w:rsid w:val="00A65E3D"/>
    <w:rsid w:val="00A67F8E"/>
    <w:rsid w:val="00A74499"/>
    <w:rsid w:val="00AC6E4C"/>
    <w:rsid w:val="00AD5CF3"/>
    <w:rsid w:val="00B40684"/>
    <w:rsid w:val="00B601E8"/>
    <w:rsid w:val="00B81148"/>
    <w:rsid w:val="00B85B66"/>
    <w:rsid w:val="00BD5BDD"/>
    <w:rsid w:val="00BD6094"/>
    <w:rsid w:val="00BE1AF1"/>
    <w:rsid w:val="00BE2F57"/>
    <w:rsid w:val="00C12024"/>
    <w:rsid w:val="00C15DA5"/>
    <w:rsid w:val="00C630B3"/>
    <w:rsid w:val="00C811E6"/>
    <w:rsid w:val="00CC138E"/>
    <w:rsid w:val="00CC213B"/>
    <w:rsid w:val="00CE2160"/>
    <w:rsid w:val="00CE2E07"/>
    <w:rsid w:val="00D1770B"/>
    <w:rsid w:val="00D87E16"/>
    <w:rsid w:val="00DF3231"/>
    <w:rsid w:val="00E04A38"/>
    <w:rsid w:val="00E4086D"/>
    <w:rsid w:val="00EA3156"/>
    <w:rsid w:val="00EA5B90"/>
    <w:rsid w:val="00F02BB9"/>
    <w:rsid w:val="00F062D2"/>
    <w:rsid w:val="00F436E3"/>
    <w:rsid w:val="00F62BFE"/>
    <w:rsid w:val="00F85856"/>
    <w:rsid w:val="00F97192"/>
    <w:rsid w:val="00FA3B30"/>
    <w:rsid w:val="00FD0F09"/>
    <w:rsid w:val="00FE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ACD5F17"/>
  <w15:docId w15:val="{A4790DB1-BC41-4DF4-8948-338E18578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3DB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□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16" w:hanging="533"/>
      <w:textAlignment w:val="baseline"/>
    </w:pPr>
    <w:rPr>
      <w:rFonts w:ascii="HCI Poppy" w:eastAsia="휴먼명조"/>
      <w:color w:val="000000"/>
      <w:sz w:val="30"/>
    </w:rPr>
  </w:style>
  <w:style w:type="paragraph" w:customStyle="1" w:styleId="-1">
    <w:name w:val="본문-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80" w:lineRule="auto"/>
      <w:ind w:firstLine="200"/>
      <w:textAlignment w:val="baseline"/>
    </w:pPr>
    <w:rPr>
      <w:rFonts w:ascii="HCI Tulip" w:eastAsia="휴먼명조"/>
      <w:color w:val="000000"/>
      <w:spacing w:val="-7"/>
      <w:sz w:val="30"/>
    </w:rPr>
  </w:style>
  <w:style w:type="paragraph" w:customStyle="1" w:styleId="ab">
    <w:name w:val="호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96" w:lineRule="auto"/>
      <w:ind w:left="300" w:hanging="140"/>
      <w:textAlignment w:val="baseline"/>
    </w:pPr>
    <w:rPr>
      <w:rFonts w:ascii="굴림" w:eastAsia="굴림"/>
      <w:color w:val="000000"/>
      <w:sz w:val="16"/>
    </w:rPr>
  </w:style>
  <w:style w:type="paragraph" w:customStyle="1" w:styleId="xl68">
    <w:name w:val="xl68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5">
    <w:name w:val="xl65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7">
    <w:name w:val="xl67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ac">
    <w:name w:val="표 숫자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양중고딕" w:eastAsia="한양중고딕"/>
      <w:color w:val="000000"/>
      <w:sz w:val="26"/>
    </w:rPr>
  </w:style>
  <w:style w:type="paragraph" w:customStyle="1" w:styleId="ad">
    <w:name w:val="표 본문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중고딕" w:eastAsia="한양중고딕"/>
      <w:b/>
      <w:color w:val="000000"/>
      <w:sz w:val="26"/>
    </w:rPr>
  </w:style>
  <w:style w:type="paragraph" w:customStyle="1" w:styleId="ae">
    <w:name w:val="작은 표 숫자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양중고딕" w:eastAsia="한양중고딕"/>
      <w:color w:val="000000"/>
      <w:sz w:val="24"/>
    </w:rPr>
  </w:style>
  <w:style w:type="paragraph" w:customStyle="1" w:styleId="xl70">
    <w:name w:val="xl7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9">
    <w:name w:val="xl69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6">
    <w:name w:val="xl66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4">
    <w:name w:val="xl64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6">
    <w:name w:val="xl76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77">
    <w:name w:val="xl77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5">
    <w:name w:val="xl85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87">
    <w:name w:val="xl87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92">
    <w:name w:val="xl92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78">
    <w:name w:val="xl78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82">
    <w:name w:val="xl82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72">
    <w:name w:val="xl72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HCI Poppy" w:eastAsia="한컴바탕"/>
      <w:color w:val="000000"/>
      <w:sz w:val="22"/>
    </w:rPr>
  </w:style>
  <w:style w:type="paragraph" w:customStyle="1" w:styleId="16">
    <w:name w:val="본문16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pacing w:val="-6"/>
      <w:sz w:val="32"/>
    </w:rPr>
  </w:style>
  <w:style w:type="paragraph" w:customStyle="1" w:styleId="PRE">
    <w:name w:val="공백유지(PRE)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left"/>
      <w:textAlignment w:val="baseline"/>
    </w:pPr>
    <w:rPr>
      <w:rFonts w:ascii="HCI Poppy" w:eastAsia="휴먼명조"/>
      <w:color w:val="000000"/>
      <w:sz w:val="24"/>
    </w:rPr>
  </w:style>
  <w:style w:type="paragraph" w:customStyle="1" w:styleId="10">
    <w:name w:val="본문(신명조10)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1">
    <w:name w:val="1.본문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88" w:hanging="588"/>
      <w:textAlignment w:val="baseline"/>
    </w:pPr>
    <w:rPr>
      <w:rFonts w:ascii="HCI Poppy" w:eastAsia="휴먼명조"/>
      <w:color w:val="000000"/>
      <w:sz w:val="3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MsoListParagraph0">
    <w:name w:val="MsoListParagraph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</w:pPr>
    <w:rPr>
      <w:rFonts w:ascii="맑은 고딕" w:eastAsia="맑은 고딕"/>
      <w:color w:val="000000"/>
    </w:rPr>
  </w:style>
  <w:style w:type="paragraph" w:customStyle="1" w:styleId="af">
    <w:name w:val="법령기본스타일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f0">
    <w:name w:val="조_표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color w:val="000000"/>
      <w:sz w:val="28"/>
      <w:shd w:val="clear" w:color="000000" w:fill="auto"/>
    </w:rPr>
  </w:style>
  <w:style w:type="paragraph" w:styleId="af1">
    <w:name w:val="header"/>
    <w:basedOn w:val="a"/>
    <w:link w:val="Char"/>
    <w:uiPriority w:val="99"/>
    <w:unhideWhenUsed/>
    <w:rsid w:val="00BE1AF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1"/>
    <w:uiPriority w:val="99"/>
    <w:rsid w:val="00BE1AF1"/>
  </w:style>
  <w:style w:type="paragraph" w:styleId="af2">
    <w:name w:val="footer"/>
    <w:basedOn w:val="a"/>
    <w:link w:val="Char0"/>
    <w:uiPriority w:val="99"/>
    <w:unhideWhenUsed/>
    <w:rsid w:val="00BE1AF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2"/>
    <w:uiPriority w:val="99"/>
    <w:rsid w:val="00BE1AF1"/>
  </w:style>
  <w:style w:type="character" w:styleId="af3">
    <w:name w:val="Strong"/>
    <w:basedOn w:val="a0"/>
    <w:uiPriority w:val="22"/>
    <w:qFormat/>
    <w:rsid w:val="006F1454"/>
    <w:rPr>
      <w:b/>
      <w:bCs/>
    </w:rPr>
  </w:style>
  <w:style w:type="paragraph" w:styleId="af4">
    <w:name w:val="Normal (Web)"/>
    <w:basedOn w:val="a"/>
    <w:uiPriority w:val="99"/>
    <w:unhideWhenUsed/>
    <w:rsid w:val="0033700D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Default">
    <w:name w:val="Default"/>
    <w:rsid w:val="00411FD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8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8|CITI-No PII-Internal|{00000000-0000-0000-0000-000000000000}</XMLData>
</file>

<file path=customXml/item2.xml><?xml version="1.0" encoding="utf-8"?>
<XMLData TextToDisplay="%DOCUMENTGUID%">{00000000-0000-0000-0000-000000000000}</XMLData>
</file>

<file path=customXml/item3.xml><?xml version="1.0" encoding="utf-8"?>
<XMLData TextToDisplay="%CLASSIFICATIONDATETIME%">08:31 03/11/2020</XMLDat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8DE3A-C596-40A5-B1C4-9EB7A0F35A5C}">
  <ds:schemaRefs/>
</ds:datastoreItem>
</file>

<file path=customXml/itemProps2.xml><?xml version="1.0" encoding="utf-8"?>
<ds:datastoreItem xmlns:ds="http://schemas.openxmlformats.org/officeDocument/2006/customXml" ds:itemID="{06A3E46E-44B9-4699-BC78-C7051ADEED28}">
  <ds:schemaRefs/>
</ds:datastoreItem>
</file>

<file path=customXml/itemProps3.xml><?xml version="1.0" encoding="utf-8"?>
<ds:datastoreItem xmlns:ds="http://schemas.openxmlformats.org/officeDocument/2006/customXml" ds:itemID="{215F7B37-3C3E-4EAD-9FF7-8F8D52545941}">
  <ds:schemaRefs/>
</ds:datastoreItem>
</file>

<file path=customXml/itemProps4.xml><?xml version="1.0" encoding="utf-8"?>
<ds:datastoreItem xmlns:ds="http://schemas.openxmlformats.org/officeDocument/2006/customXml" ds:itemID="{4EFFDC73-92D8-4004-B2A8-551AE540A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1122</Words>
  <Characters>6400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7507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금융감독원</dc:creator>
  <cp:lastModifiedBy>Lee, Soo-Gil [ICG-CCB]</cp:lastModifiedBy>
  <cp:revision>6</cp:revision>
  <dcterms:created xsi:type="dcterms:W3CDTF">2020-11-03T08:31:00Z</dcterms:created>
  <dcterms:modified xsi:type="dcterms:W3CDTF">2020-11-04T01:49:00Z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</Properties>
</file>